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60CA2" w14:textId="09790053" w:rsidR="002A7295" w:rsidRDefault="009D2BF6" w:rsidP="009C45A2">
      <w:pPr>
        <w:pStyle w:val="Heading2"/>
        <w:rPr>
          <w:color w:val="0095D5" w:themeColor="accent1"/>
        </w:rPr>
      </w:pPr>
      <w:r>
        <w:rPr>
          <w:color w:val="0095D5" w:themeColor="accent1"/>
        </w:rPr>
        <w:t xml:space="preserve">Sennheiser </w:t>
      </w:r>
      <w:r w:rsidR="00714179">
        <w:rPr>
          <w:color w:val="0095D5" w:themeColor="accent1"/>
        </w:rPr>
        <w:t>E</w:t>
      </w:r>
      <w:r w:rsidR="00B34503">
        <w:rPr>
          <w:color w:val="0095D5" w:themeColor="accent1"/>
        </w:rPr>
        <w:t>levate</w:t>
      </w:r>
      <w:r w:rsidR="00607E50">
        <w:rPr>
          <w:color w:val="0095D5" w:themeColor="accent1"/>
        </w:rPr>
        <w:t>s</w:t>
      </w:r>
      <w:r>
        <w:rPr>
          <w:color w:val="0095D5" w:themeColor="accent1"/>
        </w:rPr>
        <w:t xml:space="preserve"> </w:t>
      </w:r>
      <w:r w:rsidR="00714179">
        <w:rPr>
          <w:color w:val="0095D5" w:themeColor="accent1"/>
        </w:rPr>
        <w:t>H</w:t>
      </w:r>
      <w:r w:rsidR="008B077D" w:rsidRPr="002A7295">
        <w:rPr>
          <w:color w:val="0095D5" w:themeColor="accent1"/>
        </w:rPr>
        <w:t xml:space="preserve">ybrid </w:t>
      </w:r>
      <w:r w:rsidR="00714179">
        <w:rPr>
          <w:color w:val="0095D5" w:themeColor="accent1"/>
        </w:rPr>
        <w:t>L</w:t>
      </w:r>
      <w:r w:rsidR="008B077D" w:rsidRPr="002A7295">
        <w:rPr>
          <w:color w:val="0095D5" w:themeColor="accent1"/>
        </w:rPr>
        <w:t xml:space="preserve">earning </w:t>
      </w:r>
      <w:r w:rsidR="00714179">
        <w:rPr>
          <w:color w:val="0095D5" w:themeColor="accent1"/>
        </w:rPr>
        <w:t>E</w:t>
      </w:r>
      <w:r w:rsidR="008B077D" w:rsidRPr="002A7295">
        <w:rPr>
          <w:color w:val="0095D5" w:themeColor="accent1"/>
        </w:rPr>
        <w:t>xperience</w:t>
      </w:r>
      <w:r>
        <w:rPr>
          <w:color w:val="0095D5" w:themeColor="accent1"/>
        </w:rPr>
        <w:t xml:space="preserve"> </w:t>
      </w:r>
      <w:r w:rsidR="008655C0">
        <w:rPr>
          <w:color w:val="0095D5" w:themeColor="accent1"/>
        </w:rPr>
        <w:t>with</w:t>
      </w:r>
      <w:r w:rsidR="00607E50">
        <w:rPr>
          <w:color w:val="0095D5" w:themeColor="accent1"/>
        </w:rPr>
        <w:t xml:space="preserve"> </w:t>
      </w:r>
      <w:r w:rsidR="008B077D">
        <w:rPr>
          <w:color w:val="0095D5" w:themeColor="accent1"/>
        </w:rPr>
        <w:t>Team</w:t>
      </w:r>
      <w:r w:rsidR="00322C70">
        <w:rPr>
          <w:color w:val="0095D5" w:themeColor="accent1"/>
        </w:rPr>
        <w:t>C</w:t>
      </w:r>
      <w:r w:rsidR="008B077D">
        <w:rPr>
          <w:color w:val="0095D5" w:themeColor="accent1"/>
        </w:rPr>
        <w:t>onnect Ceiling 2</w:t>
      </w:r>
      <w:r w:rsidR="00551B47">
        <w:rPr>
          <w:color w:val="0095D5" w:themeColor="accent1"/>
        </w:rPr>
        <w:t xml:space="preserve"> </w:t>
      </w:r>
      <w:r w:rsidR="008655C0">
        <w:rPr>
          <w:color w:val="0095D5" w:themeColor="accent1"/>
        </w:rPr>
        <w:t>a</w:t>
      </w:r>
      <w:r w:rsidR="00551B47">
        <w:rPr>
          <w:color w:val="0095D5" w:themeColor="accent1"/>
        </w:rPr>
        <w:t>t NTU Singapore’s Gaia</w:t>
      </w:r>
      <w:r w:rsidR="008B077D">
        <w:rPr>
          <w:color w:val="0095D5" w:themeColor="accent1"/>
        </w:rPr>
        <w:t xml:space="preserve">  </w:t>
      </w:r>
    </w:p>
    <w:p w14:paraId="3F2E91A9" w14:textId="77777777" w:rsidR="00C42227" w:rsidRDefault="00C42227" w:rsidP="00551B47">
      <w:pPr>
        <w:rPr>
          <w:i/>
          <w:iCs/>
        </w:rPr>
      </w:pPr>
    </w:p>
    <w:p w14:paraId="13756298" w14:textId="34474F71" w:rsidR="00321B57" w:rsidRPr="00262E10" w:rsidRDefault="00321B57" w:rsidP="00551B47">
      <w:pPr>
        <w:rPr>
          <w:i/>
          <w:iCs/>
        </w:rPr>
      </w:pPr>
      <w:r w:rsidRPr="00262E10">
        <w:rPr>
          <w:i/>
          <w:iCs/>
        </w:rPr>
        <w:t xml:space="preserve">12 units of </w:t>
      </w:r>
      <w:r w:rsidR="00551B47" w:rsidRPr="00262E10">
        <w:rPr>
          <w:i/>
          <w:iCs/>
        </w:rPr>
        <w:t>TeamConnect Ceiling 2</w:t>
      </w:r>
      <w:r w:rsidR="00C42227">
        <w:rPr>
          <w:i/>
          <w:iCs/>
        </w:rPr>
        <w:t xml:space="preserve"> </w:t>
      </w:r>
      <w:r w:rsidRPr="00262E10">
        <w:rPr>
          <w:i/>
          <w:iCs/>
        </w:rPr>
        <w:t xml:space="preserve">installed in </w:t>
      </w:r>
      <w:r w:rsidR="00EE7233" w:rsidRPr="00262E10">
        <w:rPr>
          <w:i/>
          <w:iCs/>
        </w:rPr>
        <w:t xml:space="preserve">the auditorium </w:t>
      </w:r>
      <w:r w:rsidR="00551B47" w:rsidRPr="00262E10">
        <w:rPr>
          <w:i/>
          <w:iCs/>
        </w:rPr>
        <w:t xml:space="preserve">NTU’s latest </w:t>
      </w:r>
      <w:r w:rsidR="00034D64" w:rsidRPr="00262E10">
        <w:rPr>
          <w:i/>
          <w:iCs/>
        </w:rPr>
        <w:t>net-zero</w:t>
      </w:r>
      <w:r w:rsidR="00EE7233" w:rsidRPr="00262E10">
        <w:rPr>
          <w:i/>
          <w:iCs/>
        </w:rPr>
        <w:t xml:space="preserve"> building</w:t>
      </w:r>
    </w:p>
    <w:p w14:paraId="7F9A1738" w14:textId="77777777" w:rsidR="009C45A2" w:rsidRDefault="009C45A2" w:rsidP="009C45A2"/>
    <w:p w14:paraId="7F9A1739" w14:textId="7F6FFC20" w:rsidR="009C45A2" w:rsidRPr="00C42227" w:rsidRDefault="000E5896" w:rsidP="009C45A2">
      <w:pPr>
        <w:rPr>
          <w:b/>
        </w:rPr>
      </w:pPr>
      <w:r w:rsidRPr="00C42227">
        <w:rPr>
          <w:b/>
          <w:i/>
        </w:rPr>
        <w:t xml:space="preserve">Singapore, </w:t>
      </w:r>
      <w:r w:rsidR="00147483">
        <w:rPr>
          <w:b/>
          <w:i/>
        </w:rPr>
        <w:t>7</w:t>
      </w:r>
      <w:r w:rsidR="00C42227" w:rsidRPr="00C42227">
        <w:rPr>
          <w:b/>
          <w:i/>
        </w:rPr>
        <w:t xml:space="preserve"> August</w:t>
      </w:r>
      <w:r w:rsidR="00551B47" w:rsidRPr="00C42227">
        <w:rPr>
          <w:b/>
          <w:i/>
        </w:rPr>
        <w:t xml:space="preserve"> </w:t>
      </w:r>
      <w:r w:rsidRPr="00C42227">
        <w:rPr>
          <w:b/>
          <w:i/>
        </w:rPr>
        <w:t>2024</w:t>
      </w:r>
      <w:r w:rsidR="009C45A2" w:rsidRPr="00C42227">
        <w:rPr>
          <w:b/>
          <w:i/>
        </w:rPr>
        <w:t xml:space="preserve"> </w:t>
      </w:r>
      <w:r w:rsidR="009C45A2" w:rsidRPr="00C42227">
        <w:rPr>
          <w:rFonts w:hint="eastAsia"/>
          <w:b/>
        </w:rPr>
        <w:t>–</w:t>
      </w:r>
      <w:r w:rsidR="00FD31A3" w:rsidRPr="00C42227">
        <w:rPr>
          <w:b/>
        </w:rPr>
        <w:t xml:space="preserve"> </w:t>
      </w:r>
      <w:r w:rsidR="00692483" w:rsidRPr="00C42227">
        <w:rPr>
          <w:b/>
        </w:rPr>
        <w:t>Sennheiser</w:t>
      </w:r>
      <w:r w:rsidR="00FD31A3" w:rsidRPr="00C42227">
        <w:rPr>
          <w:b/>
        </w:rPr>
        <w:t xml:space="preserve"> has installed its</w:t>
      </w:r>
      <w:r w:rsidR="00692483" w:rsidRPr="00C42227">
        <w:rPr>
          <w:b/>
        </w:rPr>
        <w:t xml:space="preserve"> state-of-the-art TeamConnect Ceiling 2 (TCC</w:t>
      </w:r>
      <w:r w:rsidR="00352A3F" w:rsidRPr="00C42227">
        <w:rPr>
          <w:b/>
        </w:rPr>
        <w:t xml:space="preserve"> </w:t>
      </w:r>
      <w:r w:rsidR="00692483" w:rsidRPr="00C42227">
        <w:rPr>
          <w:b/>
        </w:rPr>
        <w:t xml:space="preserve">2) </w:t>
      </w:r>
      <w:r w:rsidR="00E1482C" w:rsidRPr="00C42227">
        <w:rPr>
          <w:b/>
        </w:rPr>
        <w:t xml:space="preserve">in the auditorium </w:t>
      </w:r>
      <w:r w:rsidR="003B2394" w:rsidRPr="00C42227">
        <w:rPr>
          <w:b/>
        </w:rPr>
        <w:t>of</w:t>
      </w:r>
      <w:r w:rsidR="00E1482C" w:rsidRPr="00C42227">
        <w:rPr>
          <w:b/>
        </w:rPr>
        <w:t xml:space="preserve"> </w:t>
      </w:r>
      <w:r w:rsidR="00652741" w:rsidRPr="00C42227">
        <w:rPr>
          <w:b/>
        </w:rPr>
        <w:t>Gaia</w:t>
      </w:r>
      <w:r w:rsidR="00FD31A3" w:rsidRPr="00C42227">
        <w:rPr>
          <w:b/>
        </w:rPr>
        <w:t xml:space="preserve">, a net-zero </w:t>
      </w:r>
      <w:r w:rsidR="00692483" w:rsidRPr="00C42227">
        <w:rPr>
          <w:b/>
        </w:rPr>
        <w:t xml:space="preserve">building </w:t>
      </w:r>
      <w:r w:rsidR="00FD31A3" w:rsidRPr="00C42227">
        <w:rPr>
          <w:b/>
        </w:rPr>
        <w:t>at Nanyang Technological University, Singapore (NTU Singapore)</w:t>
      </w:r>
      <w:r w:rsidR="00C42227" w:rsidRPr="00C42227">
        <w:rPr>
          <w:b/>
        </w:rPr>
        <w:t xml:space="preserve">, </w:t>
      </w:r>
      <w:r w:rsidR="00897BC9" w:rsidRPr="00C42227">
        <w:rPr>
          <w:b/>
        </w:rPr>
        <w:t>one of the</w:t>
      </w:r>
      <w:r w:rsidR="00897BC9" w:rsidRPr="00C42227">
        <w:rPr>
          <w:rFonts w:hint="eastAsia"/>
          <w:b/>
        </w:rPr>
        <w:t xml:space="preserve"> world</w:t>
      </w:r>
      <w:r w:rsidR="00897BC9" w:rsidRPr="00C42227">
        <w:rPr>
          <w:b/>
        </w:rPr>
        <w:t>’</w:t>
      </w:r>
      <w:r w:rsidR="00897BC9" w:rsidRPr="00C42227">
        <w:rPr>
          <w:rFonts w:hint="eastAsia"/>
          <w:b/>
        </w:rPr>
        <w:t xml:space="preserve">s top </w:t>
      </w:r>
      <w:r w:rsidR="00AD62B3" w:rsidRPr="00C42227">
        <w:rPr>
          <w:b/>
        </w:rPr>
        <w:t>universities</w:t>
      </w:r>
      <w:r w:rsidR="00C42227" w:rsidRPr="00C42227">
        <w:rPr>
          <w:b/>
        </w:rPr>
        <w:t xml:space="preserve">, </w:t>
      </w:r>
      <w:r w:rsidR="00692483" w:rsidRPr="00C42227">
        <w:rPr>
          <w:b/>
        </w:rPr>
        <w:t xml:space="preserve">to elevate </w:t>
      </w:r>
      <w:r w:rsidR="00F8336C" w:rsidRPr="00C42227">
        <w:rPr>
          <w:b/>
        </w:rPr>
        <w:t>hybrid</w:t>
      </w:r>
      <w:r w:rsidR="00692483" w:rsidRPr="00C42227">
        <w:rPr>
          <w:b/>
        </w:rPr>
        <w:t xml:space="preserve"> learning experience for its </w:t>
      </w:r>
      <w:r w:rsidR="007B0B18" w:rsidRPr="00C42227">
        <w:rPr>
          <w:b/>
        </w:rPr>
        <w:t>students.</w:t>
      </w:r>
    </w:p>
    <w:p w14:paraId="7F9A173A" w14:textId="1881C0D6" w:rsidR="009C45A2" w:rsidRDefault="009C45A2" w:rsidP="009C45A2"/>
    <w:p w14:paraId="68DA787C" w14:textId="10A1D12A" w:rsidR="007B0B18" w:rsidRDefault="00652741" w:rsidP="009940D4">
      <w:pPr>
        <w:rPr>
          <w:rFonts w:ascii="Sennheiser Office" w:hAnsi="Sennheiser Office"/>
          <w:szCs w:val="18"/>
        </w:rPr>
      </w:pPr>
      <w:r w:rsidRPr="00ED07DE">
        <w:rPr>
          <w:rFonts w:ascii="Sennheiser Office" w:hAnsi="Sennheiser Office"/>
          <w:szCs w:val="18"/>
        </w:rPr>
        <w:t>G</w:t>
      </w:r>
      <w:r>
        <w:rPr>
          <w:rFonts w:ascii="Sennheiser Office" w:hAnsi="Sennheiser Office"/>
          <w:szCs w:val="18"/>
        </w:rPr>
        <w:t xml:space="preserve">aia </w:t>
      </w:r>
      <w:r w:rsidR="009B4860">
        <w:rPr>
          <w:rFonts w:ascii="Sennheiser Office" w:hAnsi="Sennheiser Office"/>
          <w:szCs w:val="18"/>
        </w:rPr>
        <w:t>is home to</w:t>
      </w:r>
      <w:r w:rsidR="009B4860" w:rsidRPr="009B4860">
        <w:rPr>
          <w:rFonts w:hint="eastAsia"/>
        </w:rPr>
        <w:t xml:space="preserve"> </w:t>
      </w:r>
      <w:r w:rsidR="009B4860" w:rsidRPr="009B4860">
        <w:rPr>
          <w:rFonts w:ascii="Sennheiser Office" w:hAnsi="Sennheiser Office" w:hint="eastAsia"/>
          <w:szCs w:val="18"/>
        </w:rPr>
        <w:t>NTU</w:t>
      </w:r>
      <w:r w:rsidR="009B4860">
        <w:rPr>
          <w:rFonts w:ascii="Sennheiser Office" w:hAnsi="Sennheiser Office"/>
          <w:szCs w:val="18"/>
        </w:rPr>
        <w:t xml:space="preserve"> Singapore’s </w:t>
      </w:r>
      <w:r w:rsidR="007B0B18" w:rsidRPr="00ED07DE">
        <w:rPr>
          <w:rFonts w:ascii="Sennheiser Office" w:hAnsi="Sennheiser Office"/>
          <w:szCs w:val="18"/>
        </w:rPr>
        <w:t>Nanyang Business School, one of the most established business schools in the</w:t>
      </w:r>
      <w:r w:rsidR="009C50DE" w:rsidRPr="009C50DE">
        <w:rPr>
          <w:rFonts w:ascii="Sennheiser Office" w:hAnsi="Sennheiser Office"/>
          <w:szCs w:val="18"/>
        </w:rPr>
        <w:t xml:space="preserve"> Asia-Pacific region.​​​</w:t>
      </w:r>
      <w:r w:rsidR="00C87836">
        <w:rPr>
          <w:rFonts w:ascii="Sennheiser Office" w:hAnsi="Sennheiser Office"/>
          <w:szCs w:val="18"/>
        </w:rPr>
        <w:t xml:space="preserve"> </w:t>
      </w:r>
      <w:r w:rsidR="0087538F">
        <w:rPr>
          <w:rFonts w:ascii="Sennheiser Office" w:hAnsi="Sennheiser Office"/>
          <w:szCs w:val="18"/>
        </w:rPr>
        <w:t xml:space="preserve">At its </w:t>
      </w:r>
      <w:r w:rsidR="007B0B18" w:rsidRPr="00ED07DE">
        <w:rPr>
          <w:rFonts w:ascii="Sennheiser Office" w:hAnsi="Sennheiser Office"/>
          <w:szCs w:val="18"/>
        </w:rPr>
        <w:t>190-seat auditorium</w:t>
      </w:r>
      <w:r w:rsidR="00387B12">
        <w:rPr>
          <w:rFonts w:ascii="Sennheiser Office" w:hAnsi="Sennheiser Office"/>
          <w:szCs w:val="18"/>
        </w:rPr>
        <w:t xml:space="preserve"> in </w:t>
      </w:r>
      <w:r>
        <w:rPr>
          <w:rFonts w:ascii="Sennheiser Office" w:hAnsi="Sennheiser Office"/>
          <w:szCs w:val="18"/>
        </w:rPr>
        <w:t>Gaia</w:t>
      </w:r>
      <w:r w:rsidR="007B0B18" w:rsidRPr="00ED07DE">
        <w:rPr>
          <w:rFonts w:ascii="Sennheiser Office" w:hAnsi="Sennheiser Office"/>
          <w:szCs w:val="18"/>
        </w:rPr>
        <w:t xml:space="preserve">, </w:t>
      </w:r>
      <w:r w:rsidR="00C87836">
        <w:rPr>
          <w:rFonts w:ascii="Sennheiser Office" w:hAnsi="Sennheiser Office"/>
          <w:szCs w:val="18"/>
        </w:rPr>
        <w:t xml:space="preserve">the school </w:t>
      </w:r>
      <w:r w:rsidR="0087538F">
        <w:rPr>
          <w:rFonts w:ascii="Sennheiser Office" w:hAnsi="Sennheiser Office"/>
          <w:szCs w:val="18"/>
        </w:rPr>
        <w:t xml:space="preserve">required a </w:t>
      </w:r>
      <w:r w:rsidR="0087538F" w:rsidRPr="0087538F">
        <w:rPr>
          <w:rFonts w:ascii="Sennheiser Office" w:hAnsi="Sennheiser Office" w:hint="eastAsia"/>
          <w:szCs w:val="18"/>
        </w:rPr>
        <w:t>seamless communication</w:t>
      </w:r>
      <w:r w:rsidR="0087538F">
        <w:rPr>
          <w:rFonts w:ascii="Sennheiser Office" w:hAnsi="Sennheiser Office"/>
          <w:szCs w:val="18"/>
        </w:rPr>
        <w:t xml:space="preserve"> system t</w:t>
      </w:r>
      <w:r w:rsidR="003A7E3F">
        <w:rPr>
          <w:rFonts w:ascii="Sennheiser Office" w:hAnsi="Sennheiser Office"/>
          <w:szCs w:val="18"/>
        </w:rPr>
        <w:t xml:space="preserve">o </w:t>
      </w:r>
      <w:r w:rsidR="007B0B18" w:rsidRPr="00ED07DE">
        <w:rPr>
          <w:rFonts w:ascii="Sennheiser Office" w:hAnsi="Sennheiser Office"/>
          <w:szCs w:val="18"/>
        </w:rPr>
        <w:t xml:space="preserve">support </w:t>
      </w:r>
      <w:r w:rsidR="005F17CE">
        <w:rPr>
          <w:rFonts w:ascii="Sennheiser Office" w:hAnsi="Sennheiser Office"/>
          <w:szCs w:val="18"/>
        </w:rPr>
        <w:t xml:space="preserve">a </w:t>
      </w:r>
      <w:r w:rsidR="007B0B18" w:rsidRPr="00ED07DE">
        <w:rPr>
          <w:rFonts w:ascii="Sennheiser Office" w:hAnsi="Sennheiser Office"/>
          <w:szCs w:val="18"/>
        </w:rPr>
        <w:t>hybrid learning experience for its diverse cohort</w:t>
      </w:r>
      <w:r w:rsidR="0087538F">
        <w:rPr>
          <w:rFonts w:ascii="Sennheiser Office" w:hAnsi="Sennheiser Office"/>
          <w:szCs w:val="18"/>
        </w:rPr>
        <w:t>.</w:t>
      </w:r>
      <w:r w:rsidR="007B0B18" w:rsidRPr="00ED07DE">
        <w:rPr>
          <w:rFonts w:ascii="Sennheiser Office" w:hAnsi="Sennheiser Office"/>
          <w:szCs w:val="18"/>
        </w:rPr>
        <w:t xml:space="preserve"> </w:t>
      </w:r>
    </w:p>
    <w:p w14:paraId="520AF97A" w14:textId="77777777" w:rsidR="0063240B" w:rsidRDefault="0063240B" w:rsidP="007B0B18">
      <w:pPr>
        <w:rPr>
          <w:rFonts w:ascii="Sennheiser Office" w:hAnsi="Sennheiser Office"/>
          <w:szCs w:val="18"/>
        </w:rPr>
      </w:pPr>
    </w:p>
    <w:p w14:paraId="0343CF7B" w14:textId="576A76FF" w:rsidR="00AE0559" w:rsidRDefault="0063240B" w:rsidP="00AE0559">
      <w:pPr>
        <w:jc w:val="center"/>
        <w:rPr>
          <w:rFonts w:ascii="Sennheiser Office" w:hAnsi="Sennheiser Office"/>
          <w:szCs w:val="18"/>
        </w:rPr>
      </w:pPr>
      <w:r>
        <w:rPr>
          <w:rFonts w:ascii="Sennheiser Office" w:hAnsi="Sennheiser Office"/>
          <w:noProof/>
          <w:szCs w:val="18"/>
        </w:rPr>
        <w:drawing>
          <wp:inline distT="0" distB="0" distL="0" distR="0" wp14:anchorId="0A930AE3" wp14:editId="6454F0EB">
            <wp:extent cx="3808680" cy="2371725"/>
            <wp:effectExtent l="0" t="0" r="1905" b="0"/>
            <wp:docPr id="143008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73"/>
                    <a:stretch/>
                  </pic:blipFill>
                  <pic:spPr bwMode="auto">
                    <a:xfrm>
                      <a:off x="0" y="0"/>
                      <a:ext cx="3816325" cy="2376486"/>
                    </a:xfrm>
                    <a:prstGeom prst="rect">
                      <a:avLst/>
                    </a:prstGeom>
                    <a:noFill/>
                    <a:ln>
                      <a:noFill/>
                    </a:ln>
                    <a:extLst>
                      <a:ext uri="{53640926-AAD7-44D8-BBD7-CCE9431645EC}">
                        <a14:shadowObscured xmlns:a14="http://schemas.microsoft.com/office/drawing/2010/main"/>
                      </a:ext>
                    </a:extLst>
                  </pic:spPr>
                </pic:pic>
              </a:graphicData>
            </a:graphic>
          </wp:inline>
        </w:drawing>
      </w:r>
    </w:p>
    <w:p w14:paraId="3987864C" w14:textId="0B52C94A" w:rsidR="00965E11" w:rsidRPr="00CA7057" w:rsidRDefault="00965E11" w:rsidP="00652741">
      <w:pPr>
        <w:jc w:val="center"/>
        <w:rPr>
          <w:rFonts w:ascii="Sennheiser Office" w:hAnsi="Sennheiser Office"/>
          <w:sz w:val="15"/>
          <w:szCs w:val="15"/>
        </w:rPr>
      </w:pPr>
      <w:r w:rsidRPr="00CA7057">
        <w:rPr>
          <w:rFonts w:ascii="Sennheiser Office" w:hAnsi="Sennheiser Office"/>
          <w:sz w:val="15"/>
          <w:szCs w:val="15"/>
        </w:rPr>
        <w:t xml:space="preserve">190-seat auditorium </w:t>
      </w:r>
      <w:r w:rsidR="00591025" w:rsidRPr="00CA7057">
        <w:rPr>
          <w:rFonts w:ascii="Sennheiser Office" w:hAnsi="Sennheiser Office"/>
          <w:sz w:val="15"/>
          <w:szCs w:val="15"/>
        </w:rPr>
        <w:t>in NTU</w:t>
      </w:r>
      <w:r w:rsidR="007A4733">
        <w:rPr>
          <w:rFonts w:ascii="Sennheiser Office" w:hAnsi="Sennheiser Office"/>
          <w:sz w:val="15"/>
          <w:szCs w:val="15"/>
        </w:rPr>
        <w:t xml:space="preserve"> Singapore</w:t>
      </w:r>
      <w:r w:rsidR="00591025" w:rsidRPr="00CA7057">
        <w:rPr>
          <w:rFonts w:ascii="Sennheiser Office" w:hAnsi="Sennheiser Office"/>
          <w:sz w:val="15"/>
          <w:szCs w:val="15"/>
        </w:rPr>
        <w:t xml:space="preserve">’s </w:t>
      </w:r>
      <w:r w:rsidR="00652741" w:rsidRPr="00CA7057">
        <w:rPr>
          <w:rFonts w:ascii="Sennheiser Office" w:hAnsi="Sennheiser Office"/>
          <w:sz w:val="15"/>
          <w:szCs w:val="15"/>
        </w:rPr>
        <w:t>G</w:t>
      </w:r>
      <w:r w:rsidR="00652741">
        <w:rPr>
          <w:rFonts w:ascii="Sennheiser Office" w:hAnsi="Sennheiser Office"/>
          <w:sz w:val="15"/>
          <w:szCs w:val="15"/>
        </w:rPr>
        <w:t>aia</w:t>
      </w:r>
      <w:r w:rsidR="00652741" w:rsidRPr="00CA7057">
        <w:rPr>
          <w:rFonts w:ascii="Sennheiser Office" w:hAnsi="Sennheiser Office"/>
          <w:sz w:val="15"/>
          <w:szCs w:val="15"/>
        </w:rPr>
        <w:t xml:space="preserve"> </w:t>
      </w:r>
      <w:r w:rsidR="00591025" w:rsidRPr="00CA7057">
        <w:rPr>
          <w:rFonts w:ascii="Sennheiser Office" w:hAnsi="Sennheiser Office"/>
          <w:sz w:val="15"/>
          <w:szCs w:val="15"/>
        </w:rPr>
        <w:t>building</w:t>
      </w:r>
    </w:p>
    <w:p w14:paraId="1AE7DD6A" w14:textId="77777777" w:rsidR="008108F3" w:rsidRPr="00ED07DE" w:rsidRDefault="008108F3" w:rsidP="007B0B18">
      <w:pPr>
        <w:rPr>
          <w:rFonts w:ascii="Sennheiser Office" w:hAnsi="Sennheiser Office"/>
          <w:szCs w:val="18"/>
        </w:rPr>
      </w:pPr>
    </w:p>
    <w:p w14:paraId="58F18F6B" w14:textId="5ED8096F" w:rsidR="008108F3" w:rsidRPr="00ED07DE" w:rsidRDefault="00ED07DE" w:rsidP="00C42227">
      <w:pPr>
        <w:spacing w:after="200" w:line="276" w:lineRule="auto"/>
        <w:rPr>
          <w:rFonts w:ascii="Sennheiser Office" w:hAnsi="Sennheiser Office"/>
          <w:b/>
        </w:rPr>
      </w:pPr>
      <w:r w:rsidRPr="48A66454">
        <w:rPr>
          <w:rFonts w:ascii="Sennheiser Office" w:hAnsi="Sennheiser Office"/>
          <w:b/>
        </w:rPr>
        <w:t xml:space="preserve">A </w:t>
      </w:r>
      <w:r w:rsidR="00711C17" w:rsidRPr="48A66454">
        <w:rPr>
          <w:rFonts w:ascii="Sennheiser Office" w:hAnsi="Sennheiser Office"/>
          <w:b/>
        </w:rPr>
        <w:t>Tall Order</w:t>
      </w:r>
    </w:p>
    <w:p w14:paraId="32C36DFD" w14:textId="2E1AB262" w:rsidR="00ED07DE" w:rsidRPr="00ED07DE" w:rsidRDefault="004063EF" w:rsidP="00ED07DE">
      <w:pPr>
        <w:rPr>
          <w:rFonts w:ascii="Sennheiser Office" w:hAnsi="Sennheiser Office"/>
          <w:szCs w:val="18"/>
        </w:rPr>
      </w:pPr>
      <w:r>
        <w:rPr>
          <w:rFonts w:ascii="Sennheiser Office" w:hAnsi="Sennheiser Office"/>
          <w:szCs w:val="18"/>
        </w:rPr>
        <w:t>The auditorium is</w:t>
      </w:r>
      <w:r w:rsidR="002F5416">
        <w:rPr>
          <w:rFonts w:ascii="Sennheiser Office" w:hAnsi="Sennheiser Office"/>
          <w:szCs w:val="18"/>
        </w:rPr>
        <w:t xml:space="preserve"> </w:t>
      </w:r>
      <w:r w:rsidR="002F5416" w:rsidRPr="00ED07DE">
        <w:rPr>
          <w:rFonts w:ascii="Sennheiser Office" w:hAnsi="Sennheiser Office"/>
          <w:szCs w:val="18"/>
        </w:rPr>
        <w:t>characteri</w:t>
      </w:r>
      <w:r w:rsidR="002F5416">
        <w:rPr>
          <w:rFonts w:ascii="Sennheiser Office" w:hAnsi="Sennheiser Office"/>
          <w:szCs w:val="18"/>
        </w:rPr>
        <w:t>s</w:t>
      </w:r>
      <w:r w:rsidR="002F5416" w:rsidRPr="00ED07DE">
        <w:rPr>
          <w:rFonts w:ascii="Sennheiser Office" w:hAnsi="Sennheiser Office"/>
          <w:szCs w:val="18"/>
        </w:rPr>
        <w:t>ed by a 9-meter ceiling height at the front</w:t>
      </w:r>
      <w:r w:rsidR="002F5416">
        <w:rPr>
          <w:rFonts w:ascii="Sennheiser Office" w:hAnsi="Sennheiser Office"/>
          <w:szCs w:val="18"/>
        </w:rPr>
        <w:t xml:space="preserve"> </w:t>
      </w:r>
      <w:r w:rsidR="002F5416" w:rsidRPr="00ED07DE">
        <w:rPr>
          <w:rFonts w:ascii="Sennheiser Office" w:hAnsi="Sennheiser Office"/>
          <w:szCs w:val="18"/>
        </w:rPr>
        <w:t xml:space="preserve">with varying height </w:t>
      </w:r>
      <w:r w:rsidR="002F5416">
        <w:rPr>
          <w:rFonts w:ascii="Sennheiser Office" w:hAnsi="Sennheiser Office"/>
          <w:szCs w:val="18"/>
        </w:rPr>
        <w:t xml:space="preserve">running throughout </w:t>
      </w:r>
      <w:r w:rsidR="002F5416" w:rsidRPr="00ED07DE">
        <w:rPr>
          <w:rFonts w:ascii="Sennheiser Office" w:hAnsi="Sennheiser Office"/>
          <w:szCs w:val="18"/>
        </w:rPr>
        <w:t>the</w:t>
      </w:r>
      <w:r w:rsidR="002F5416">
        <w:rPr>
          <w:rFonts w:ascii="Sennheiser Office" w:hAnsi="Sennheiser Office"/>
          <w:szCs w:val="18"/>
        </w:rPr>
        <w:t xml:space="preserve"> rest of the</w:t>
      </w:r>
      <w:r w:rsidR="002F5416" w:rsidRPr="00ED07DE">
        <w:rPr>
          <w:rFonts w:ascii="Sennheiser Office" w:hAnsi="Sennheiser Office"/>
          <w:szCs w:val="18"/>
        </w:rPr>
        <w:t xml:space="preserve"> room due to the cascading theatre seating arrangement</w:t>
      </w:r>
      <w:r w:rsidR="002F5416">
        <w:rPr>
          <w:rFonts w:ascii="Sennheiser Office" w:hAnsi="Sennheiser Office"/>
          <w:szCs w:val="18"/>
        </w:rPr>
        <w:t>.</w:t>
      </w:r>
      <w:r w:rsidR="00327E38">
        <w:rPr>
          <w:rFonts w:ascii="Sennheiser Office" w:hAnsi="Sennheiser Office"/>
          <w:szCs w:val="18"/>
        </w:rPr>
        <w:t xml:space="preserve"> </w:t>
      </w:r>
      <w:r w:rsidR="002F5416">
        <w:rPr>
          <w:rFonts w:ascii="Sennheiser Office" w:hAnsi="Sennheiser Office"/>
          <w:szCs w:val="18"/>
        </w:rPr>
        <w:t xml:space="preserve">To fit this auditorium with an AV system, the </w:t>
      </w:r>
      <w:r w:rsidR="00327E38" w:rsidRPr="00327E38">
        <w:rPr>
          <w:rFonts w:ascii="Sennheiser Office" w:hAnsi="Sennheiser Office"/>
          <w:szCs w:val="18"/>
        </w:rPr>
        <w:t>Sennheiser</w:t>
      </w:r>
      <w:r w:rsidR="00327E38">
        <w:rPr>
          <w:rFonts w:ascii="Sennheiser Office" w:hAnsi="Sennheiser Office"/>
          <w:szCs w:val="18"/>
        </w:rPr>
        <w:t xml:space="preserve"> team </w:t>
      </w:r>
      <w:r w:rsidR="00ED07DE" w:rsidRPr="00ED07DE">
        <w:rPr>
          <w:rFonts w:ascii="Sennheiser Office" w:hAnsi="Sennheiser Office"/>
          <w:szCs w:val="18"/>
        </w:rPr>
        <w:t xml:space="preserve">had to calibrate the system and </w:t>
      </w:r>
      <w:r w:rsidR="005F17CE" w:rsidRPr="00ED07DE">
        <w:rPr>
          <w:rFonts w:ascii="Sennheiser Office" w:hAnsi="Sennheiser Office"/>
          <w:szCs w:val="18"/>
        </w:rPr>
        <w:t>adjust</w:t>
      </w:r>
      <w:r w:rsidR="00ED07DE" w:rsidRPr="00ED07DE">
        <w:rPr>
          <w:rFonts w:ascii="Sennheiser Office" w:hAnsi="Sennheiser Office"/>
          <w:szCs w:val="18"/>
        </w:rPr>
        <w:t xml:space="preserve"> for more than the recommended distance</w:t>
      </w:r>
      <w:r w:rsidR="005F17CE">
        <w:rPr>
          <w:rFonts w:ascii="Sennheiser Office" w:hAnsi="Sennheiser Office"/>
          <w:szCs w:val="18"/>
        </w:rPr>
        <w:t xml:space="preserve">, while taking </w:t>
      </w:r>
      <w:r w:rsidR="00ED07DE" w:rsidRPr="00ED07DE">
        <w:rPr>
          <w:rFonts w:ascii="Sennheiser Office" w:hAnsi="Sennheiser Office"/>
          <w:szCs w:val="18"/>
        </w:rPr>
        <w:t xml:space="preserve">into consideration the differing ceiling-to-floor distance throughout the auditorium. </w:t>
      </w:r>
    </w:p>
    <w:p w14:paraId="43731D58" w14:textId="77777777" w:rsidR="00FC1C99" w:rsidRDefault="00FC1C99" w:rsidP="00ED07DE">
      <w:pPr>
        <w:rPr>
          <w:rFonts w:ascii="Sennheiser Office" w:hAnsi="Sennheiser Office"/>
          <w:szCs w:val="18"/>
        </w:rPr>
      </w:pPr>
    </w:p>
    <w:p w14:paraId="46092441" w14:textId="207C7274" w:rsidR="00ED07DE" w:rsidRPr="00ED07DE" w:rsidRDefault="00C20524" w:rsidP="00ED07DE">
      <w:pPr>
        <w:rPr>
          <w:rFonts w:ascii="Sennheiser Office" w:hAnsi="Sennheiser Office"/>
          <w:szCs w:val="18"/>
        </w:rPr>
      </w:pPr>
      <w:r w:rsidRPr="00ED07DE">
        <w:rPr>
          <w:rFonts w:ascii="Sennheiser Office" w:hAnsi="Sennheiser Office"/>
          <w:szCs w:val="18"/>
        </w:rPr>
        <w:lastRenderedPageBreak/>
        <w:t>AV Media was the system integrator appointed for this project and they</w:t>
      </w:r>
      <w:r w:rsidR="00156728">
        <w:rPr>
          <w:rFonts w:ascii="Sennheiser Office" w:hAnsi="Sennheiser Office"/>
          <w:szCs w:val="18"/>
        </w:rPr>
        <w:t xml:space="preserve"> </w:t>
      </w:r>
      <w:r w:rsidRPr="00ED07DE">
        <w:rPr>
          <w:rFonts w:ascii="Sennheiser Office" w:hAnsi="Sennheiser Office"/>
          <w:szCs w:val="18"/>
        </w:rPr>
        <w:t xml:space="preserve">recommended Sennheiser’s </w:t>
      </w:r>
      <w:r w:rsidR="00C42227">
        <w:rPr>
          <w:rFonts w:ascii="Sennheiser Office" w:hAnsi="Sennheiser Office"/>
          <w:szCs w:val="18"/>
        </w:rPr>
        <w:t>TCC 2</w:t>
      </w:r>
      <w:r w:rsidRPr="00ED07DE">
        <w:rPr>
          <w:rFonts w:ascii="Sennheiser Office" w:hAnsi="Sennheiser Office"/>
          <w:szCs w:val="18"/>
        </w:rPr>
        <w:t xml:space="preserve"> </w:t>
      </w:r>
      <w:r w:rsidR="00DB7093">
        <w:rPr>
          <w:rFonts w:ascii="Sennheiser Office" w:hAnsi="Sennheiser Office"/>
          <w:szCs w:val="18"/>
        </w:rPr>
        <w:t xml:space="preserve">as the solution. </w:t>
      </w:r>
      <w:r w:rsidR="004B607C">
        <w:rPr>
          <w:rFonts w:ascii="Sennheiser Office" w:hAnsi="Sennheiser Office"/>
          <w:szCs w:val="18"/>
        </w:rPr>
        <w:t xml:space="preserve"> </w:t>
      </w:r>
      <w:r w:rsidR="00ED07DE" w:rsidRPr="00ED07DE">
        <w:rPr>
          <w:rFonts w:ascii="Sennheiser Office" w:hAnsi="Sennheiser Office"/>
          <w:szCs w:val="18"/>
        </w:rPr>
        <w:t>“Physical microphones are a thing of the past</w:t>
      </w:r>
      <w:r w:rsidR="00E00843">
        <w:rPr>
          <w:rFonts w:ascii="Sennheiser Office" w:hAnsi="Sennheiser Office"/>
          <w:szCs w:val="18"/>
        </w:rPr>
        <w:t xml:space="preserve">. They are </w:t>
      </w:r>
      <w:r w:rsidR="00ED07DE" w:rsidRPr="00ED07DE">
        <w:rPr>
          <w:rFonts w:ascii="Sennheiser Office" w:hAnsi="Sennheiser Office"/>
          <w:szCs w:val="18"/>
        </w:rPr>
        <w:t>inflexible and restrict the movement of the speaker. In addition, passing around a microphone also pose</w:t>
      </w:r>
      <w:r w:rsidR="00DB7093">
        <w:rPr>
          <w:rFonts w:ascii="Sennheiser Office" w:hAnsi="Sennheiser Office"/>
          <w:szCs w:val="18"/>
        </w:rPr>
        <w:t>s</w:t>
      </w:r>
      <w:r w:rsidR="00ED07DE" w:rsidRPr="00ED07DE">
        <w:rPr>
          <w:rFonts w:ascii="Sennheiser Office" w:hAnsi="Sennheiser Office"/>
          <w:szCs w:val="18"/>
        </w:rPr>
        <w:t xml:space="preserve"> a huge hygiene ris</w:t>
      </w:r>
      <w:r w:rsidR="00DB7093">
        <w:rPr>
          <w:rFonts w:ascii="Sennheiser Office" w:hAnsi="Sennheiser Office"/>
          <w:szCs w:val="18"/>
        </w:rPr>
        <w:t>k</w:t>
      </w:r>
      <w:r w:rsidR="00ED07DE" w:rsidRPr="00ED07DE">
        <w:rPr>
          <w:rFonts w:ascii="Sennheiser Office" w:hAnsi="Sennheiser Office"/>
          <w:szCs w:val="18"/>
        </w:rPr>
        <w:t xml:space="preserve">. We knew immediately </w:t>
      </w:r>
      <w:r w:rsidR="005F17CE">
        <w:rPr>
          <w:rFonts w:ascii="Sennheiser Office" w:hAnsi="Sennheiser Office"/>
          <w:szCs w:val="18"/>
        </w:rPr>
        <w:t xml:space="preserve">a </w:t>
      </w:r>
      <w:r w:rsidR="00ED07DE" w:rsidRPr="00ED07DE">
        <w:rPr>
          <w:rFonts w:ascii="Sennheiser Office" w:hAnsi="Sennheiser Office"/>
          <w:szCs w:val="18"/>
        </w:rPr>
        <w:t xml:space="preserve">ceiling microphone </w:t>
      </w:r>
      <w:r w:rsidR="005F17CE">
        <w:rPr>
          <w:rFonts w:ascii="Sennheiser Office" w:hAnsi="Sennheiser Office"/>
          <w:szCs w:val="18"/>
        </w:rPr>
        <w:t>was</w:t>
      </w:r>
      <w:r w:rsidR="005F17CE" w:rsidRPr="00ED07DE">
        <w:rPr>
          <w:rFonts w:ascii="Sennheiser Office" w:hAnsi="Sennheiser Office"/>
          <w:szCs w:val="18"/>
        </w:rPr>
        <w:t xml:space="preserve"> </w:t>
      </w:r>
      <w:r w:rsidR="00ED07DE" w:rsidRPr="00ED07DE">
        <w:rPr>
          <w:rFonts w:ascii="Sennheiser Office" w:hAnsi="Sennheiser Office"/>
          <w:szCs w:val="18"/>
        </w:rPr>
        <w:t>the right solution for the auditorium, and we recommend</w:t>
      </w:r>
      <w:r w:rsidR="005F17CE">
        <w:rPr>
          <w:rFonts w:ascii="Sennheiser Office" w:hAnsi="Sennheiser Office"/>
          <w:szCs w:val="18"/>
        </w:rPr>
        <w:t>ed</w:t>
      </w:r>
      <w:r w:rsidR="00ED07DE" w:rsidRPr="00ED07DE">
        <w:rPr>
          <w:rFonts w:ascii="Sennheiser Office" w:hAnsi="Sennheiser Office"/>
          <w:szCs w:val="18"/>
        </w:rPr>
        <w:t xml:space="preserve"> Sennheiser’s TCC 2 for its superior audio quality and TruVoicelift functionality</w:t>
      </w:r>
      <w:r w:rsidR="00C42227">
        <w:rPr>
          <w:rFonts w:ascii="Sennheiser Office" w:hAnsi="Sennheiser Office"/>
          <w:szCs w:val="18"/>
        </w:rPr>
        <w:t>,</w:t>
      </w:r>
      <w:r w:rsidR="00ED07DE" w:rsidRPr="00ED07DE">
        <w:rPr>
          <w:rFonts w:ascii="Sennheiser Office" w:hAnsi="Sennheiser Office"/>
          <w:szCs w:val="18"/>
        </w:rPr>
        <w:t xml:space="preserve">” </w:t>
      </w:r>
      <w:r w:rsidR="00DB7093">
        <w:rPr>
          <w:rFonts w:ascii="Sennheiser Office" w:hAnsi="Sennheiser Office"/>
          <w:szCs w:val="18"/>
        </w:rPr>
        <w:t>shared</w:t>
      </w:r>
      <w:r w:rsidR="00ED07DE" w:rsidRPr="00ED07DE">
        <w:rPr>
          <w:rFonts w:ascii="Sennheiser Office" w:hAnsi="Sennheiser Office"/>
          <w:szCs w:val="18"/>
        </w:rPr>
        <w:t xml:space="preserve"> Eileen Goh, General Manager of AV Media. </w:t>
      </w:r>
    </w:p>
    <w:p w14:paraId="32E8BA70" w14:textId="77777777" w:rsidR="00BE54F5" w:rsidRDefault="00BE54F5" w:rsidP="00B476AD">
      <w:pPr>
        <w:pStyle w:val="About"/>
        <w:rPr>
          <w:b/>
        </w:rPr>
      </w:pPr>
    </w:p>
    <w:p w14:paraId="55AF0E6E" w14:textId="12BD92C7" w:rsidR="00157C81" w:rsidRPr="004E72F3" w:rsidRDefault="00157C81" w:rsidP="00157C81">
      <w:pPr>
        <w:rPr>
          <w:rFonts w:ascii="Sennheiser Office" w:hAnsi="Sennheiser Office"/>
          <w:b/>
          <w:bCs/>
          <w:szCs w:val="18"/>
        </w:rPr>
      </w:pPr>
      <w:r w:rsidRPr="004E72F3">
        <w:rPr>
          <w:rFonts w:ascii="Sennheiser Office" w:hAnsi="Sennheiser Office"/>
          <w:b/>
          <w:bCs/>
          <w:szCs w:val="18"/>
        </w:rPr>
        <w:t xml:space="preserve">No </w:t>
      </w:r>
      <w:r w:rsidR="005F17CE">
        <w:rPr>
          <w:rFonts w:ascii="Sennheiser Office" w:hAnsi="Sennheiser Office"/>
          <w:b/>
          <w:bCs/>
          <w:szCs w:val="18"/>
        </w:rPr>
        <w:t>M</w:t>
      </w:r>
      <w:r w:rsidRPr="004E72F3">
        <w:rPr>
          <w:rFonts w:ascii="Sennheiser Office" w:hAnsi="Sennheiser Office"/>
          <w:b/>
          <w:bCs/>
          <w:szCs w:val="18"/>
        </w:rPr>
        <w:t xml:space="preserve">ore, </w:t>
      </w:r>
      <w:r w:rsidR="005F17CE">
        <w:rPr>
          <w:rFonts w:ascii="Sennheiser Office" w:hAnsi="Sennheiser Office"/>
          <w:b/>
          <w:bCs/>
          <w:szCs w:val="18"/>
        </w:rPr>
        <w:t>N</w:t>
      </w:r>
      <w:r w:rsidRPr="004E72F3">
        <w:rPr>
          <w:rFonts w:ascii="Sennheiser Office" w:hAnsi="Sennheiser Office"/>
          <w:b/>
          <w:bCs/>
          <w:szCs w:val="18"/>
        </w:rPr>
        <w:t xml:space="preserve">o </w:t>
      </w:r>
      <w:r w:rsidR="005F17CE">
        <w:rPr>
          <w:rFonts w:ascii="Sennheiser Office" w:hAnsi="Sennheiser Office"/>
          <w:b/>
          <w:bCs/>
          <w:szCs w:val="18"/>
        </w:rPr>
        <w:t>L</w:t>
      </w:r>
      <w:r w:rsidRPr="004E72F3">
        <w:rPr>
          <w:rFonts w:ascii="Sennheiser Office" w:hAnsi="Sennheiser Office"/>
          <w:b/>
          <w:bCs/>
          <w:szCs w:val="18"/>
        </w:rPr>
        <w:t>ess</w:t>
      </w:r>
    </w:p>
    <w:p w14:paraId="5B572941" w14:textId="2D86A1F9" w:rsidR="00CF3038" w:rsidRPr="004E72F3" w:rsidRDefault="00157C81" w:rsidP="00CF3038">
      <w:pPr>
        <w:rPr>
          <w:rFonts w:ascii="Sennheiser Office" w:hAnsi="Sennheiser Office"/>
          <w:szCs w:val="18"/>
        </w:rPr>
      </w:pPr>
      <w:r w:rsidRPr="004E72F3">
        <w:rPr>
          <w:rFonts w:ascii="Sennheiser Office" w:hAnsi="Sennheiser Office"/>
          <w:szCs w:val="18"/>
        </w:rPr>
        <w:t xml:space="preserve">Given the size of the </w:t>
      </w:r>
      <w:r w:rsidR="00C91992">
        <w:rPr>
          <w:rFonts w:ascii="Sennheiser Office" w:hAnsi="Sennheiser Office"/>
          <w:szCs w:val="18"/>
        </w:rPr>
        <w:t>auditorium</w:t>
      </w:r>
      <w:r w:rsidRPr="004E72F3">
        <w:rPr>
          <w:rFonts w:ascii="Sennheiser Office" w:hAnsi="Sennheiser Office"/>
          <w:szCs w:val="18"/>
        </w:rPr>
        <w:t xml:space="preserve">, multiple units of TCC 2 had to be installed. </w:t>
      </w:r>
      <w:r w:rsidR="00CF3038" w:rsidRPr="004E72F3">
        <w:rPr>
          <w:rFonts w:ascii="Sennheiser Office" w:hAnsi="Sennheiser Office"/>
          <w:szCs w:val="18"/>
        </w:rPr>
        <w:t xml:space="preserve">Over a period of two months, the Sennheiser team worked closely with the AV Media team to install 12 units of TCC 2 with intricate planning, </w:t>
      </w:r>
      <w:r w:rsidR="005F17CE" w:rsidRPr="004E72F3">
        <w:rPr>
          <w:rFonts w:ascii="Sennheiser Office" w:hAnsi="Sennheiser Office"/>
          <w:szCs w:val="18"/>
        </w:rPr>
        <w:t>simulations,</w:t>
      </w:r>
      <w:r w:rsidR="00CF3038" w:rsidRPr="004E72F3">
        <w:rPr>
          <w:rFonts w:ascii="Sennheiser Office" w:hAnsi="Sennheiser Office"/>
          <w:szCs w:val="18"/>
        </w:rPr>
        <w:t xml:space="preserve"> and calibration in order to achieve the desired outcome. </w:t>
      </w:r>
    </w:p>
    <w:p w14:paraId="3B577F2A" w14:textId="77777777" w:rsidR="00157C81" w:rsidRPr="004E72F3" w:rsidRDefault="00157C81" w:rsidP="00157C81">
      <w:pPr>
        <w:rPr>
          <w:rFonts w:ascii="Sennheiser Office" w:hAnsi="Sennheiser Office"/>
          <w:szCs w:val="18"/>
        </w:rPr>
      </w:pPr>
    </w:p>
    <w:p w14:paraId="47F3E9B8" w14:textId="01D1FB7D" w:rsidR="00157C81" w:rsidRPr="004E72F3" w:rsidRDefault="00157C81" w:rsidP="00157C81">
      <w:pPr>
        <w:rPr>
          <w:rFonts w:ascii="Sennheiser Office" w:hAnsi="Sennheiser Office"/>
          <w:szCs w:val="18"/>
        </w:rPr>
      </w:pPr>
      <w:r w:rsidRPr="004E72F3">
        <w:rPr>
          <w:rFonts w:ascii="Sennheiser Office" w:hAnsi="Sennheiser Office"/>
          <w:szCs w:val="18"/>
        </w:rPr>
        <w:t xml:space="preserve">The initial design </w:t>
      </w:r>
      <w:r w:rsidR="005F17CE">
        <w:rPr>
          <w:rFonts w:ascii="Sennheiser Office" w:hAnsi="Sennheiser Office"/>
          <w:szCs w:val="18"/>
        </w:rPr>
        <w:t xml:space="preserve">planned for </w:t>
      </w:r>
      <w:r w:rsidRPr="004E72F3">
        <w:rPr>
          <w:rFonts w:ascii="Sennheiser Office" w:hAnsi="Sennheiser Office"/>
          <w:szCs w:val="18"/>
        </w:rPr>
        <w:t xml:space="preserve">18 TCC 2s </w:t>
      </w:r>
      <w:r w:rsidR="005F17CE">
        <w:rPr>
          <w:rFonts w:ascii="Sennheiser Office" w:hAnsi="Sennheiser Office"/>
          <w:szCs w:val="18"/>
        </w:rPr>
        <w:t xml:space="preserve">to be </w:t>
      </w:r>
      <w:r w:rsidRPr="004E72F3">
        <w:rPr>
          <w:rFonts w:ascii="Sennheiser Office" w:hAnsi="Sennheiser Office"/>
          <w:szCs w:val="18"/>
        </w:rPr>
        <w:t xml:space="preserve">installed in the auditorium, and following a detailed analysis, </w:t>
      </w:r>
      <w:r w:rsidR="00B51D82" w:rsidRPr="004E72F3">
        <w:rPr>
          <w:rFonts w:ascii="Sennheiser Office" w:hAnsi="Sennheiser Office"/>
          <w:szCs w:val="18"/>
        </w:rPr>
        <w:t>th</w:t>
      </w:r>
      <w:r w:rsidR="00B51D82">
        <w:rPr>
          <w:rFonts w:ascii="Sennheiser Office" w:hAnsi="Sennheiser Office"/>
          <w:szCs w:val="18"/>
        </w:rPr>
        <w:t>e amount</w:t>
      </w:r>
      <w:r w:rsidR="00B51D82" w:rsidRPr="004E72F3">
        <w:rPr>
          <w:rFonts w:ascii="Sennheiser Office" w:hAnsi="Sennheiser Office"/>
          <w:szCs w:val="18"/>
        </w:rPr>
        <w:t xml:space="preserve"> </w:t>
      </w:r>
      <w:r w:rsidRPr="004E72F3">
        <w:rPr>
          <w:rFonts w:ascii="Sennheiser Office" w:hAnsi="Sennheiser Office"/>
          <w:szCs w:val="18"/>
        </w:rPr>
        <w:t xml:space="preserve">was </w:t>
      </w:r>
      <w:r w:rsidR="000E71C9" w:rsidRPr="004E72F3">
        <w:rPr>
          <w:rFonts w:ascii="Sennheiser Office" w:hAnsi="Sennheiser Office"/>
          <w:szCs w:val="18"/>
        </w:rPr>
        <w:t xml:space="preserve">later </w:t>
      </w:r>
      <w:r w:rsidRPr="004E72F3">
        <w:rPr>
          <w:rFonts w:ascii="Sennheiser Office" w:hAnsi="Sennheiser Office"/>
          <w:szCs w:val="18"/>
        </w:rPr>
        <w:t xml:space="preserve">reduced to 12. Two units of TCC 2 were installed at the front of the auditorium </w:t>
      </w:r>
      <w:r w:rsidR="0038643D">
        <w:rPr>
          <w:rFonts w:ascii="Sennheiser Office" w:hAnsi="Sennheiser Office"/>
          <w:szCs w:val="18"/>
        </w:rPr>
        <w:t>to serve</w:t>
      </w:r>
      <w:r w:rsidRPr="004E72F3">
        <w:rPr>
          <w:rFonts w:ascii="Sennheiser Office" w:hAnsi="Sennheiser Office"/>
          <w:szCs w:val="18"/>
        </w:rPr>
        <w:t xml:space="preserve"> as the pickup for the stage area</w:t>
      </w:r>
      <w:r w:rsidR="00B51D82">
        <w:rPr>
          <w:rFonts w:ascii="Sennheiser Office" w:hAnsi="Sennheiser Office"/>
          <w:szCs w:val="18"/>
        </w:rPr>
        <w:t>,</w:t>
      </w:r>
      <w:r w:rsidRPr="004E72F3">
        <w:rPr>
          <w:rFonts w:ascii="Sennheiser Office" w:hAnsi="Sennheiser Office"/>
          <w:szCs w:val="18"/>
        </w:rPr>
        <w:t xml:space="preserve"> while the 10 other units were spread across the </w:t>
      </w:r>
      <w:r w:rsidR="00EE231C" w:rsidRPr="004E72F3">
        <w:rPr>
          <w:rFonts w:ascii="Sennheiser Office" w:hAnsi="Sennheiser Office"/>
          <w:szCs w:val="18"/>
        </w:rPr>
        <w:t>theatre</w:t>
      </w:r>
      <w:r w:rsidRPr="004E72F3">
        <w:rPr>
          <w:rFonts w:ascii="Sennheiser Office" w:hAnsi="Sennheiser Office"/>
          <w:szCs w:val="18"/>
        </w:rPr>
        <w:t xml:space="preserve"> seating area for audience pickup. The team was conscious about </w:t>
      </w:r>
      <w:r w:rsidR="00876F73" w:rsidRPr="004E72F3">
        <w:rPr>
          <w:rFonts w:ascii="Sennheiser Office" w:hAnsi="Sennheiser Office"/>
          <w:szCs w:val="18"/>
        </w:rPr>
        <w:t>installing</w:t>
      </w:r>
      <w:r w:rsidRPr="004E72F3">
        <w:rPr>
          <w:rFonts w:ascii="Sennheiser Office" w:hAnsi="Sennheiser Office"/>
          <w:szCs w:val="18"/>
        </w:rPr>
        <w:t xml:space="preserve"> just the right number of TCC 2s to cover all areas of the auditorium so that no devices were deemed </w:t>
      </w:r>
      <w:r w:rsidR="00876F73">
        <w:rPr>
          <w:rFonts w:ascii="Sennheiser Office" w:hAnsi="Sennheiser Office"/>
          <w:szCs w:val="18"/>
        </w:rPr>
        <w:t xml:space="preserve">redundant. </w:t>
      </w:r>
    </w:p>
    <w:p w14:paraId="0FD6F9B4" w14:textId="103D1C13" w:rsidR="006D07E5" w:rsidRDefault="00AE0559" w:rsidP="000C508C">
      <w:pPr>
        <w:jc w:val="center"/>
        <w:rPr>
          <w:rFonts w:ascii="Sennheiser Office" w:hAnsi="Sennheiser Office"/>
          <w:sz w:val="20"/>
          <w:szCs w:val="20"/>
        </w:rPr>
      </w:pPr>
      <w:r>
        <w:rPr>
          <w:rFonts w:ascii="Sennheiser Office" w:hAnsi="Sennheiser Office"/>
          <w:noProof/>
          <w:sz w:val="20"/>
          <w:szCs w:val="20"/>
        </w:rPr>
        <w:drawing>
          <wp:inline distT="0" distB="0" distL="0" distR="0" wp14:anchorId="2C6EEF6F" wp14:editId="19BAF66B">
            <wp:extent cx="4001414" cy="2665914"/>
            <wp:effectExtent l="0" t="0" r="0" b="1270"/>
            <wp:docPr id="2093855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4348" cy="2667869"/>
                    </a:xfrm>
                    <a:prstGeom prst="rect">
                      <a:avLst/>
                    </a:prstGeom>
                    <a:noFill/>
                    <a:ln>
                      <a:noFill/>
                    </a:ln>
                  </pic:spPr>
                </pic:pic>
              </a:graphicData>
            </a:graphic>
          </wp:inline>
        </w:drawing>
      </w:r>
    </w:p>
    <w:p w14:paraId="205AE0C3" w14:textId="3BA57B7A" w:rsidR="00F21A0B" w:rsidRDefault="00F21A0B" w:rsidP="000C508C">
      <w:pPr>
        <w:jc w:val="center"/>
        <w:rPr>
          <w:rFonts w:ascii="Sennheiser Office" w:hAnsi="Sennheiser Office"/>
          <w:sz w:val="15"/>
          <w:szCs w:val="15"/>
        </w:rPr>
      </w:pPr>
      <w:r w:rsidRPr="000C508C">
        <w:rPr>
          <w:rFonts w:ascii="Sennheiser Office" w:hAnsi="Sennheiser Office"/>
          <w:sz w:val="15"/>
          <w:szCs w:val="15"/>
        </w:rPr>
        <w:t xml:space="preserve">10 units of TCC 2 were installed in </w:t>
      </w:r>
      <w:r w:rsidR="000C508C" w:rsidRPr="000C508C">
        <w:rPr>
          <w:rFonts w:ascii="Sennheiser Office" w:hAnsi="Sennheiser Office"/>
          <w:sz w:val="15"/>
          <w:szCs w:val="15"/>
        </w:rPr>
        <w:t xml:space="preserve">the ceiling across the theatre-style seating area for audience </w:t>
      </w:r>
      <w:r w:rsidR="00652741" w:rsidRPr="000C508C">
        <w:rPr>
          <w:rFonts w:ascii="Sennheiser Office" w:hAnsi="Sennheiser Office"/>
          <w:sz w:val="15"/>
          <w:szCs w:val="15"/>
        </w:rPr>
        <w:t>pickup.</w:t>
      </w:r>
    </w:p>
    <w:p w14:paraId="6BCC5A8E" w14:textId="77777777" w:rsidR="000C508C" w:rsidRPr="000C508C" w:rsidRDefault="000C508C" w:rsidP="000C508C">
      <w:pPr>
        <w:jc w:val="center"/>
        <w:rPr>
          <w:rFonts w:ascii="Sennheiser Office" w:hAnsi="Sennheiser Office"/>
          <w:sz w:val="15"/>
          <w:szCs w:val="15"/>
        </w:rPr>
      </w:pPr>
    </w:p>
    <w:p w14:paraId="370F2D1B" w14:textId="5B17A83F" w:rsidR="00046EE7" w:rsidRDefault="00046EE7" w:rsidP="00046EE7">
      <w:pPr>
        <w:rPr>
          <w:rFonts w:ascii="Sennheiser Office" w:hAnsi="Sennheiser Office"/>
          <w:szCs w:val="18"/>
        </w:rPr>
      </w:pPr>
      <w:r w:rsidRPr="00ED07DE">
        <w:rPr>
          <w:rFonts w:ascii="Sennheiser Office" w:hAnsi="Sennheiser Office"/>
          <w:szCs w:val="18"/>
        </w:rPr>
        <w:lastRenderedPageBreak/>
        <w:t>“We also had to fulfil other requirements, like minimizing unwanted sound in the auditorium and ensuring that the lecturer’s volume is prioritized when multiple persons are speaking in the room</w:t>
      </w:r>
      <w:r>
        <w:rPr>
          <w:rFonts w:ascii="Sennheiser Office" w:hAnsi="Sennheiser Office"/>
          <w:szCs w:val="18"/>
        </w:rPr>
        <w:t>,</w:t>
      </w:r>
      <w:r w:rsidRPr="00ED07DE">
        <w:rPr>
          <w:rFonts w:ascii="Sennheiser Office" w:hAnsi="Sennheiser Office"/>
          <w:szCs w:val="18"/>
        </w:rPr>
        <w:t>”</w:t>
      </w:r>
      <w:r>
        <w:rPr>
          <w:rFonts w:ascii="Sennheiser Office" w:hAnsi="Sennheiser Office"/>
          <w:szCs w:val="18"/>
        </w:rPr>
        <w:t xml:space="preserve"> Goh</w:t>
      </w:r>
      <w:r w:rsidR="00B51D82">
        <w:rPr>
          <w:rFonts w:ascii="Sennheiser Office" w:hAnsi="Sennheiser Office"/>
          <w:szCs w:val="18"/>
        </w:rPr>
        <w:t xml:space="preserve"> explained.</w:t>
      </w:r>
      <w:r>
        <w:rPr>
          <w:rFonts w:ascii="Sennheiser Office" w:hAnsi="Sennheiser Office"/>
          <w:szCs w:val="18"/>
        </w:rPr>
        <w:t xml:space="preserve"> </w:t>
      </w:r>
    </w:p>
    <w:p w14:paraId="3194BE62" w14:textId="77777777" w:rsidR="00E72BFE" w:rsidRPr="00046EE7" w:rsidRDefault="00E72BFE" w:rsidP="00157C81">
      <w:pPr>
        <w:rPr>
          <w:rFonts w:ascii="Sennheiser Office" w:hAnsi="Sennheiser Office"/>
          <w:szCs w:val="18"/>
        </w:rPr>
      </w:pPr>
    </w:p>
    <w:p w14:paraId="5F8CEE3B" w14:textId="3E47C514" w:rsidR="00930447" w:rsidRPr="00FC1C99" w:rsidRDefault="00157C81" w:rsidP="00FC1C99">
      <w:pPr>
        <w:rPr>
          <w:rFonts w:ascii="Sennheiser Office" w:hAnsi="Sennheiser Office"/>
          <w:szCs w:val="18"/>
        </w:rPr>
      </w:pPr>
      <w:r w:rsidRPr="00046EE7">
        <w:rPr>
          <w:rFonts w:ascii="Sennheiser Office" w:hAnsi="Sennheiser Office"/>
          <w:szCs w:val="18"/>
        </w:rPr>
        <w:t xml:space="preserve">The </w:t>
      </w:r>
      <w:r w:rsidR="00E40B35">
        <w:rPr>
          <w:rFonts w:ascii="Sennheiser Office" w:hAnsi="Sennheiser Office"/>
          <w:szCs w:val="18"/>
        </w:rPr>
        <w:t xml:space="preserve">TruVoicelift functionality </w:t>
      </w:r>
      <w:r w:rsidR="00CE4B3A">
        <w:rPr>
          <w:rFonts w:ascii="Sennheiser Office" w:hAnsi="Sennheiser Office"/>
          <w:szCs w:val="18"/>
        </w:rPr>
        <w:t xml:space="preserve">includes a </w:t>
      </w:r>
      <w:r w:rsidR="00E4171B">
        <w:rPr>
          <w:rFonts w:ascii="Sennheiser Office" w:hAnsi="Sennheiser Office"/>
          <w:szCs w:val="18"/>
        </w:rPr>
        <w:t>noise gate that can be activated during pauses in speaking to prevent background noises from being amplified</w:t>
      </w:r>
      <w:r w:rsidR="005F59A5">
        <w:rPr>
          <w:rFonts w:ascii="Sennheiser Office" w:hAnsi="Sennheiser Office"/>
          <w:szCs w:val="18"/>
        </w:rPr>
        <w:t>. In addition, priority zone and advanced exclusion zones can also be set via the Sennheiser Control Cockpit</w:t>
      </w:r>
      <w:r w:rsidR="00B51D82">
        <w:rPr>
          <w:rFonts w:ascii="Sennheiser Office" w:hAnsi="Sennheiser Office"/>
          <w:szCs w:val="18"/>
        </w:rPr>
        <w:t>,</w:t>
      </w:r>
      <w:r w:rsidR="005F59A5">
        <w:rPr>
          <w:rFonts w:ascii="Sennheiser Office" w:hAnsi="Sennheiser Office"/>
          <w:szCs w:val="18"/>
        </w:rPr>
        <w:t xml:space="preserve"> </w:t>
      </w:r>
      <w:r w:rsidR="00504C73">
        <w:rPr>
          <w:rFonts w:ascii="Sennheiser Office" w:hAnsi="Sennheiser Office"/>
          <w:szCs w:val="18"/>
        </w:rPr>
        <w:t>so that</w:t>
      </w:r>
      <w:r w:rsidR="005A1391">
        <w:rPr>
          <w:rFonts w:ascii="Sennheiser Office" w:hAnsi="Sennheiser Office"/>
          <w:szCs w:val="18"/>
        </w:rPr>
        <w:t xml:space="preserve"> audio at the front of the lecture hall can be prioritized and unwanted background noises from air conditioning, </w:t>
      </w:r>
      <w:r w:rsidRPr="00046EE7">
        <w:rPr>
          <w:rFonts w:ascii="Sennheiser Office" w:hAnsi="Sennheiser Office"/>
          <w:szCs w:val="18"/>
        </w:rPr>
        <w:t>other operating systems, doors and movement of chairs</w:t>
      </w:r>
      <w:r w:rsidR="005A1391">
        <w:rPr>
          <w:rFonts w:ascii="Sennheiser Office" w:hAnsi="Sennheiser Office"/>
          <w:szCs w:val="18"/>
        </w:rPr>
        <w:t xml:space="preserve"> can be minimized</w:t>
      </w:r>
      <w:r w:rsidRPr="00046EE7">
        <w:rPr>
          <w:rFonts w:ascii="Sennheiser Office" w:hAnsi="Sennheiser Office"/>
          <w:szCs w:val="18"/>
        </w:rPr>
        <w:t xml:space="preserve">. </w:t>
      </w:r>
      <w:r w:rsidR="005A1391">
        <w:rPr>
          <w:rFonts w:ascii="Sennheiser Office" w:hAnsi="Sennheiser Office"/>
          <w:szCs w:val="18"/>
        </w:rPr>
        <w:t>This</w:t>
      </w:r>
      <w:r w:rsidRPr="00046EE7">
        <w:rPr>
          <w:rFonts w:ascii="Sennheiser Office" w:hAnsi="Sennheiser Office"/>
          <w:szCs w:val="18"/>
        </w:rPr>
        <w:t xml:space="preserve"> is especially useful for a theatre with many operating systems and a potentially large audience.</w:t>
      </w:r>
    </w:p>
    <w:p w14:paraId="52CE5E39" w14:textId="77777777" w:rsidR="00930447" w:rsidRDefault="00930447" w:rsidP="00930447">
      <w:pPr>
        <w:pStyle w:val="About"/>
        <w:spacing w:line="276" w:lineRule="auto"/>
        <w:rPr>
          <w:bCs/>
        </w:rPr>
      </w:pPr>
    </w:p>
    <w:p w14:paraId="7969AFEC" w14:textId="51DA6EC4" w:rsidR="00157C81" w:rsidRPr="00930447" w:rsidRDefault="00157C81" w:rsidP="00FC1C99">
      <w:pPr>
        <w:pStyle w:val="About"/>
        <w:spacing w:line="360" w:lineRule="auto"/>
        <w:rPr>
          <w:bCs/>
        </w:rPr>
      </w:pPr>
      <w:r w:rsidRPr="00930447">
        <w:rPr>
          <w:bCs/>
        </w:rPr>
        <w:t>The TCC 2 was also chosen as it could work seamlessly with the Q-SYS auto tracking camera to track the active speaker in the auditorium</w:t>
      </w:r>
      <w:r w:rsidR="00B51D82">
        <w:rPr>
          <w:bCs/>
        </w:rPr>
        <w:t>,</w:t>
      </w:r>
      <w:r w:rsidRPr="00930447">
        <w:rPr>
          <w:bCs/>
        </w:rPr>
        <w:t xml:space="preserve"> so that remote participants </w:t>
      </w:r>
      <w:r w:rsidR="00B51D82">
        <w:rPr>
          <w:bCs/>
        </w:rPr>
        <w:t xml:space="preserve">would </w:t>
      </w:r>
      <w:r w:rsidRPr="00930447">
        <w:rPr>
          <w:bCs/>
        </w:rPr>
        <w:t xml:space="preserve">not miss out on key moments during lecturers and discussions and will feel more engaged and involved. </w:t>
      </w:r>
    </w:p>
    <w:p w14:paraId="6A7E7667" w14:textId="77777777" w:rsidR="00BE54F5" w:rsidRPr="00930447" w:rsidRDefault="00BE54F5" w:rsidP="00FC1C99">
      <w:pPr>
        <w:pStyle w:val="About"/>
        <w:spacing w:line="360" w:lineRule="auto"/>
        <w:rPr>
          <w:bCs/>
        </w:rPr>
      </w:pPr>
    </w:p>
    <w:p w14:paraId="2FB7F151" w14:textId="14342C23" w:rsidR="00BE54F5" w:rsidRDefault="002F5416" w:rsidP="00FC1C99">
      <w:pPr>
        <w:pStyle w:val="About"/>
        <w:spacing w:line="360" w:lineRule="auto"/>
        <w:rPr>
          <w:b/>
        </w:rPr>
      </w:pPr>
      <w:r>
        <w:rPr>
          <w:b/>
        </w:rPr>
        <w:t>Customization</w:t>
      </w:r>
      <w:r w:rsidR="0077509E">
        <w:rPr>
          <w:b/>
        </w:rPr>
        <w:t xml:space="preserve"> is </w:t>
      </w:r>
      <w:r w:rsidR="00B51D82">
        <w:rPr>
          <w:b/>
        </w:rPr>
        <w:t>K</w:t>
      </w:r>
      <w:r w:rsidR="0077509E">
        <w:rPr>
          <w:b/>
        </w:rPr>
        <w:t>ey</w:t>
      </w:r>
    </w:p>
    <w:p w14:paraId="7BF22CAD" w14:textId="77777777" w:rsidR="00100D71" w:rsidRDefault="00100D71" w:rsidP="00FC1C99">
      <w:pPr>
        <w:pStyle w:val="About"/>
        <w:spacing w:line="360" w:lineRule="auto"/>
        <w:rPr>
          <w:b/>
        </w:rPr>
      </w:pPr>
    </w:p>
    <w:p w14:paraId="6E400CFB" w14:textId="7674F40E" w:rsidR="00EA5BE7" w:rsidRDefault="000B6955" w:rsidP="00FC1C99">
      <w:pPr>
        <w:pStyle w:val="About"/>
        <w:spacing w:line="360" w:lineRule="auto"/>
        <w:rPr>
          <w:bCs/>
        </w:rPr>
      </w:pPr>
      <w:r>
        <w:rPr>
          <w:bCs/>
        </w:rPr>
        <w:t xml:space="preserve">With Sennheiser TCC 2, </w:t>
      </w:r>
      <w:r w:rsidR="005F3E49">
        <w:rPr>
          <w:bCs/>
        </w:rPr>
        <w:t xml:space="preserve">lecturers no longer </w:t>
      </w:r>
      <w:r w:rsidR="00B51D82">
        <w:rPr>
          <w:bCs/>
        </w:rPr>
        <w:t>must</w:t>
      </w:r>
      <w:r w:rsidR="005F3E49">
        <w:rPr>
          <w:bCs/>
        </w:rPr>
        <w:t xml:space="preserve"> hold a microphone</w:t>
      </w:r>
      <w:r w:rsidR="00673974">
        <w:rPr>
          <w:bCs/>
        </w:rPr>
        <w:t xml:space="preserve">, allowing them the </w:t>
      </w:r>
      <w:r w:rsidR="00410D43">
        <w:rPr>
          <w:bCs/>
        </w:rPr>
        <w:t xml:space="preserve">flexibility to move around without </w:t>
      </w:r>
      <w:r w:rsidR="00673974">
        <w:rPr>
          <w:bCs/>
        </w:rPr>
        <w:t xml:space="preserve">having </w:t>
      </w:r>
      <w:r w:rsidR="00410D43">
        <w:rPr>
          <w:bCs/>
        </w:rPr>
        <w:t xml:space="preserve">to worry </w:t>
      </w:r>
      <w:r w:rsidR="00673974">
        <w:rPr>
          <w:bCs/>
        </w:rPr>
        <w:t xml:space="preserve">about </w:t>
      </w:r>
      <w:r w:rsidR="00DB64B1">
        <w:rPr>
          <w:bCs/>
        </w:rPr>
        <w:t>compromising the audio quality</w:t>
      </w:r>
      <w:r w:rsidR="00410D43">
        <w:rPr>
          <w:bCs/>
        </w:rPr>
        <w:t xml:space="preserve">. </w:t>
      </w:r>
      <w:r w:rsidR="003F5FD1">
        <w:rPr>
          <w:bCs/>
        </w:rPr>
        <w:t xml:space="preserve">“Students can now enjoy </w:t>
      </w:r>
      <w:r w:rsidR="00DB64B1">
        <w:rPr>
          <w:bCs/>
        </w:rPr>
        <w:t xml:space="preserve">excellent </w:t>
      </w:r>
      <w:r w:rsidR="003F5FD1">
        <w:rPr>
          <w:bCs/>
        </w:rPr>
        <w:t>audio in class</w:t>
      </w:r>
      <w:r w:rsidR="00B51D82">
        <w:rPr>
          <w:bCs/>
        </w:rPr>
        <w:t>,</w:t>
      </w:r>
      <w:r w:rsidR="003F5FD1">
        <w:rPr>
          <w:bCs/>
        </w:rPr>
        <w:t xml:space="preserve"> where the speaker can be heard from every corner of the room</w:t>
      </w:r>
      <w:r w:rsidR="008F6646">
        <w:rPr>
          <w:bCs/>
        </w:rPr>
        <w:t xml:space="preserve">. Most importantly, </w:t>
      </w:r>
      <w:r w:rsidR="00FA6568">
        <w:rPr>
          <w:bCs/>
        </w:rPr>
        <w:t>the system is</w:t>
      </w:r>
      <w:r w:rsidR="008F6646">
        <w:rPr>
          <w:bCs/>
        </w:rPr>
        <w:t xml:space="preserve"> easy to </w:t>
      </w:r>
      <w:r w:rsidR="00B51D82">
        <w:rPr>
          <w:bCs/>
        </w:rPr>
        <w:t>operate,</w:t>
      </w:r>
      <w:r w:rsidR="008F6646">
        <w:rPr>
          <w:bCs/>
        </w:rPr>
        <w:t xml:space="preserve"> and the </w:t>
      </w:r>
      <w:r w:rsidR="00F9504E">
        <w:rPr>
          <w:bCs/>
        </w:rPr>
        <w:t>lecturers can do so without technical assistance. This saves time</w:t>
      </w:r>
      <w:r w:rsidR="005568D2">
        <w:rPr>
          <w:bCs/>
        </w:rPr>
        <w:t xml:space="preserve"> </w:t>
      </w:r>
      <w:r w:rsidR="009E6EF5">
        <w:rPr>
          <w:bCs/>
        </w:rPr>
        <w:t xml:space="preserve">and reduces cost </w:t>
      </w:r>
      <w:r w:rsidR="00656D17">
        <w:rPr>
          <w:bCs/>
        </w:rPr>
        <w:t xml:space="preserve">in the long run,” added Goh. </w:t>
      </w:r>
    </w:p>
    <w:p w14:paraId="2E019752" w14:textId="77777777" w:rsidR="00820BB2" w:rsidRDefault="00820BB2" w:rsidP="00FC1C99">
      <w:pPr>
        <w:pStyle w:val="About"/>
        <w:spacing w:line="360" w:lineRule="auto"/>
        <w:rPr>
          <w:bCs/>
        </w:rPr>
      </w:pPr>
    </w:p>
    <w:p w14:paraId="1D5867D9" w14:textId="77777777" w:rsidR="00820BB2" w:rsidRDefault="00820BB2" w:rsidP="00820BB2">
      <w:pPr>
        <w:jc w:val="center"/>
        <w:rPr>
          <w:rFonts w:ascii="Sennheiser Office" w:hAnsi="Sennheiser Office"/>
          <w:szCs w:val="18"/>
        </w:rPr>
      </w:pPr>
      <w:r>
        <w:rPr>
          <w:rFonts w:ascii="Sennheiser Office" w:hAnsi="Sennheiser Office"/>
          <w:b/>
          <w:bCs/>
          <w:noProof/>
          <w:szCs w:val="18"/>
        </w:rPr>
        <w:lastRenderedPageBreak/>
        <w:drawing>
          <wp:inline distT="0" distB="0" distL="0" distR="0" wp14:anchorId="5ADF01A0" wp14:editId="4E1B9DFD">
            <wp:extent cx="4464588" cy="2969971"/>
            <wp:effectExtent l="0" t="0" r="0" b="1905"/>
            <wp:docPr id="1922988683" name="Picture 3" descr="A ceiling with lights and a b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8683" name="Picture 3" descr="A ceiling with lights and a bea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8259" cy="2972413"/>
                    </a:xfrm>
                    <a:prstGeom prst="rect">
                      <a:avLst/>
                    </a:prstGeom>
                    <a:noFill/>
                    <a:ln>
                      <a:noFill/>
                    </a:ln>
                  </pic:spPr>
                </pic:pic>
              </a:graphicData>
            </a:graphic>
          </wp:inline>
        </w:drawing>
      </w:r>
    </w:p>
    <w:p w14:paraId="6394B48A" w14:textId="77777777" w:rsidR="00820BB2" w:rsidRPr="00820BB2" w:rsidRDefault="00820BB2" w:rsidP="00820BB2">
      <w:pPr>
        <w:jc w:val="center"/>
        <w:rPr>
          <w:rFonts w:ascii="Sennheiser Office" w:hAnsi="Sennheiser Office"/>
          <w:sz w:val="15"/>
          <w:szCs w:val="15"/>
        </w:rPr>
      </w:pPr>
      <w:r w:rsidRPr="00820BB2">
        <w:rPr>
          <w:rFonts w:ascii="Sennheiser Office" w:hAnsi="Sennheiser Office"/>
          <w:sz w:val="15"/>
          <w:szCs w:val="15"/>
        </w:rPr>
        <w:t>Sennheiser TCC 2 was chosen for its superior audio quality and TruVoicelift functionality</w:t>
      </w:r>
    </w:p>
    <w:p w14:paraId="2DA3E934" w14:textId="77777777" w:rsidR="00656D17" w:rsidRDefault="00656D17" w:rsidP="00FC1C99">
      <w:pPr>
        <w:pStyle w:val="About"/>
        <w:spacing w:line="360" w:lineRule="auto"/>
        <w:rPr>
          <w:bCs/>
        </w:rPr>
      </w:pPr>
    </w:p>
    <w:p w14:paraId="4D644680" w14:textId="7FC3A3F5" w:rsidR="009E5EA3" w:rsidRDefault="004A003B" w:rsidP="00FC1C99">
      <w:pPr>
        <w:pStyle w:val="About"/>
        <w:spacing w:line="360" w:lineRule="auto"/>
        <w:rPr>
          <w:bCs/>
        </w:rPr>
      </w:pPr>
      <w:r>
        <w:rPr>
          <w:bCs/>
        </w:rPr>
        <w:t xml:space="preserve">The Sennheiser Control Cockpit also </w:t>
      </w:r>
      <w:r w:rsidR="004F26A5">
        <w:rPr>
          <w:bCs/>
        </w:rPr>
        <w:t>permits the setting of different user</w:t>
      </w:r>
      <w:r w:rsidR="001D373A">
        <w:rPr>
          <w:bCs/>
        </w:rPr>
        <w:t xml:space="preserve"> </w:t>
      </w:r>
      <w:r w:rsidR="004F26A5">
        <w:rPr>
          <w:bCs/>
        </w:rPr>
        <w:t xml:space="preserve">profiles to cater to the specific needs of diverse users, purposes and environments. </w:t>
      </w:r>
      <w:r w:rsidR="001A0DB8">
        <w:rPr>
          <w:bCs/>
        </w:rPr>
        <w:t>“</w:t>
      </w:r>
      <w:r w:rsidR="00A15070">
        <w:rPr>
          <w:bCs/>
        </w:rPr>
        <w:t xml:space="preserve">The lecturers have different preferences. </w:t>
      </w:r>
      <w:r w:rsidR="00A158FB">
        <w:rPr>
          <w:bCs/>
        </w:rPr>
        <w:t xml:space="preserve">Some </w:t>
      </w:r>
      <w:r w:rsidR="00B11684">
        <w:rPr>
          <w:bCs/>
        </w:rPr>
        <w:t xml:space="preserve">may </w:t>
      </w:r>
      <w:r w:rsidR="00A158FB">
        <w:rPr>
          <w:bCs/>
        </w:rPr>
        <w:t>prefer the audio to be amplified</w:t>
      </w:r>
      <w:r w:rsidR="00B51D82">
        <w:rPr>
          <w:bCs/>
        </w:rPr>
        <w:t>,</w:t>
      </w:r>
      <w:r w:rsidR="00A158FB">
        <w:rPr>
          <w:bCs/>
        </w:rPr>
        <w:t xml:space="preserve"> while others </w:t>
      </w:r>
      <w:r w:rsidR="00B11684">
        <w:rPr>
          <w:bCs/>
        </w:rPr>
        <w:t xml:space="preserve">might </w:t>
      </w:r>
      <w:r w:rsidR="00B51D82">
        <w:rPr>
          <w:bCs/>
        </w:rPr>
        <w:t xml:space="preserve">lean </w:t>
      </w:r>
      <w:r w:rsidR="00B11684">
        <w:rPr>
          <w:bCs/>
        </w:rPr>
        <w:t xml:space="preserve">toward a more </w:t>
      </w:r>
      <w:r w:rsidR="00A158FB">
        <w:rPr>
          <w:bCs/>
        </w:rPr>
        <w:t xml:space="preserve">natural level. </w:t>
      </w:r>
      <w:r w:rsidR="00AE7779">
        <w:rPr>
          <w:bCs/>
        </w:rPr>
        <w:t>All the</w:t>
      </w:r>
      <w:r w:rsidR="0077509E">
        <w:rPr>
          <w:bCs/>
        </w:rPr>
        <w:t xml:space="preserve">se can be easily customized from the backend,” added Spring Chong, Sennheiser Business Development Manager. </w:t>
      </w:r>
    </w:p>
    <w:p w14:paraId="3ED81029" w14:textId="2F0BC20D" w:rsidR="005C354F" w:rsidRDefault="005C354F" w:rsidP="00930447">
      <w:pPr>
        <w:pStyle w:val="About"/>
        <w:spacing w:line="276" w:lineRule="auto"/>
        <w:rPr>
          <w:b/>
        </w:rPr>
      </w:pPr>
    </w:p>
    <w:p w14:paraId="72626F2B" w14:textId="38306929" w:rsidR="00820BB2" w:rsidRDefault="00820BB2">
      <w:pPr>
        <w:spacing w:after="200" w:line="276" w:lineRule="auto"/>
        <w:rPr>
          <w:b/>
        </w:rPr>
      </w:pPr>
      <w:r>
        <w:rPr>
          <w:b/>
        </w:rPr>
        <w:br w:type="page"/>
      </w:r>
    </w:p>
    <w:p w14:paraId="7F9A174B" w14:textId="3A51E246" w:rsidR="00B476AD" w:rsidRPr="00B476AD" w:rsidRDefault="00B476AD" w:rsidP="00B476AD">
      <w:pPr>
        <w:pStyle w:val="About"/>
        <w:rPr>
          <w:b/>
        </w:rPr>
      </w:pPr>
      <w:r w:rsidRPr="00B476AD">
        <w:rPr>
          <w:b/>
        </w:rPr>
        <w:lastRenderedPageBreak/>
        <w:t xml:space="preserve">About Sennheiser </w:t>
      </w:r>
    </w:p>
    <w:p w14:paraId="378FFC91" w14:textId="77777777" w:rsidR="00820BB2" w:rsidRDefault="0014006E" w:rsidP="005C1F67">
      <w:pPr>
        <w:pStyle w:val="About"/>
      </w:pPr>
      <w:r w:rsidRPr="0014006E">
        <w:t xml:space="preserve">Audio specialist Sennheiser is one of the world's leading manufacturers of headphones, microphones and wireless transmission systems. Based in Wedemark near Hanover, Germany, Sennheiser operates its own production facilities in Germany, Ireland and the USA and is active in more than 50 countries. With 19 sales subsidiaries and long-established trading partners, the company supplies innovative products and cutting-edge audio solutions that are optimally tailored to its customers' needs. Sennheiser is a family owned company that was founded in 1945 and which today has 2,750 employees around the world that share a passion for audio technology. Since 2013, Sennheiser has been managed by Daniel Sennheiser and </w:t>
      </w:r>
      <w:r>
        <w:br/>
      </w:r>
      <w:r w:rsidRPr="0014006E">
        <w:t xml:space="preserve">Dr. Andreas Sennheiser, the third generation of the family to run the company. In 2015, the Sennheiser Group had sales totaling €682 million. </w:t>
      </w:r>
    </w:p>
    <w:p w14:paraId="08096D6A" w14:textId="77777777" w:rsidR="00820BB2" w:rsidRDefault="00820BB2" w:rsidP="005C1F67">
      <w:pPr>
        <w:pStyle w:val="About"/>
      </w:pPr>
    </w:p>
    <w:p w14:paraId="7F9A174C" w14:textId="29D9150D" w:rsidR="00C24DAB" w:rsidRDefault="0014006E" w:rsidP="005C1F67">
      <w:pPr>
        <w:pStyle w:val="About"/>
      </w:pPr>
      <w:r w:rsidRPr="0014006E">
        <w:rPr>
          <w:color w:val="0095D5" w:themeColor="accent1"/>
        </w:rPr>
        <w:t>www.sennheiser.com</w:t>
      </w:r>
      <w:r w:rsidR="00C24DAB">
        <w:rPr>
          <w:noProof/>
          <w:lang w:val="de-DE" w:eastAsia="de-DE"/>
        </w:rPr>
        <mc:AlternateContent>
          <mc:Choice Requires="wps">
            <w:drawing>
              <wp:anchor distT="0" distB="0" distL="114300" distR="114300" simplePos="0" relativeHeight="251658240" behindDoc="1" locked="1" layoutInCell="1" allowOverlap="1" wp14:anchorId="7F9A1751" wp14:editId="23AD6580">
                <wp:simplePos x="0" y="0"/>
                <wp:positionH relativeFrom="margin">
                  <wp:align>left</wp:align>
                </wp:positionH>
                <wp:positionV relativeFrom="margin">
                  <wp:posOffset>2447925</wp:posOffset>
                </wp:positionV>
                <wp:extent cx="4899025" cy="1276350"/>
                <wp:effectExtent l="0" t="0" r="0" b="0"/>
                <wp:wrapTight wrapText="bothSides">
                  <wp:wrapPolygon edited="0">
                    <wp:start x="0" y="0"/>
                    <wp:lineTo x="0" y="21278"/>
                    <wp:lineTo x="21502" y="21278"/>
                    <wp:lineTo x="21502"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4899025" cy="1276350"/>
                        </a:xfrm>
                        <a:prstGeom prst="rect">
                          <a:avLst/>
                        </a:prstGeom>
                        <a:noFill/>
                        <a:ln w="6350">
                          <a:noFill/>
                        </a:ln>
                      </wps:spPr>
                      <wps:txbx>
                        <w:txbxContent>
                          <w:p w14:paraId="7F9A1762" w14:textId="77777777" w:rsidR="006108B6" w:rsidRPr="00F207DC" w:rsidRDefault="006108B6" w:rsidP="006108B6">
                            <w:pPr>
                              <w:pStyle w:val="Contact"/>
                              <w:rPr>
                                <w:b/>
                                <w:lang w:val="en-US"/>
                              </w:rPr>
                            </w:pPr>
                            <w:r w:rsidRPr="00F207DC">
                              <w:rPr>
                                <w:b/>
                                <w:lang w:val="en-US"/>
                              </w:rPr>
                              <w:t xml:space="preserve">Local Contact </w:t>
                            </w:r>
                            <w:r w:rsidRPr="00F207DC">
                              <w:rPr>
                                <w:b/>
                                <w:lang w:val="en-US"/>
                              </w:rPr>
                              <w:tab/>
                              <w:t>Global Contact</w:t>
                            </w:r>
                            <w:r w:rsidRPr="00F207DC">
                              <w:rPr>
                                <w:b/>
                                <w:lang w:val="en-US"/>
                              </w:rPr>
                              <w:tab/>
                            </w:r>
                          </w:p>
                          <w:p w14:paraId="7F9A1763" w14:textId="77777777" w:rsidR="006108B6" w:rsidRPr="00A653C8" w:rsidRDefault="006108B6" w:rsidP="006108B6">
                            <w:pPr>
                              <w:pStyle w:val="Contact"/>
                              <w:rPr>
                                <w:lang w:val="en-US"/>
                              </w:rPr>
                            </w:pPr>
                          </w:p>
                          <w:p w14:paraId="7F9A1764" w14:textId="0090E93F" w:rsidR="006108B6" w:rsidRPr="00C24DAB" w:rsidRDefault="00A42123" w:rsidP="006108B6">
                            <w:pPr>
                              <w:pStyle w:val="Contact"/>
                              <w:rPr>
                                <w:color w:val="0095D5" w:themeColor="accent1"/>
                              </w:rPr>
                            </w:pPr>
                            <w:r>
                              <w:rPr>
                                <w:color w:val="0095D5" w:themeColor="accent1"/>
                              </w:rPr>
                              <w:t>Phang Su Hui</w:t>
                            </w:r>
                            <w:r w:rsidR="006108B6" w:rsidRPr="00C24DAB">
                              <w:rPr>
                                <w:color w:val="0095D5" w:themeColor="accent1"/>
                              </w:rPr>
                              <w:t xml:space="preserve"> </w:t>
                            </w:r>
                            <w:r w:rsidR="006108B6" w:rsidRPr="00C24DAB">
                              <w:rPr>
                                <w:color w:val="0095D5" w:themeColor="accent1"/>
                              </w:rPr>
                              <w:tab/>
                            </w:r>
                            <w:r w:rsidR="00AB3994">
                              <w:rPr>
                                <w:color w:val="0095D5" w:themeColor="accent1"/>
                              </w:rPr>
                              <w:t>Jeffrey Horan</w:t>
                            </w:r>
                          </w:p>
                          <w:p w14:paraId="7F9A1765" w14:textId="395C06D2" w:rsidR="006108B6" w:rsidRDefault="00A42123" w:rsidP="006108B6">
                            <w:pPr>
                              <w:pStyle w:val="Contact"/>
                            </w:pPr>
                            <w:r>
                              <w:t>Suhui.phang</w:t>
                            </w:r>
                            <w:r w:rsidR="006108B6">
                              <w:t>@sennheiser.com</w:t>
                            </w:r>
                            <w:r w:rsidR="006108B6">
                              <w:tab/>
                            </w:r>
                            <w:r w:rsidR="00AB3994" w:rsidRPr="00AB3994">
                              <w:t>jeffrey.horan@sennheiser.com</w:t>
                            </w:r>
                          </w:p>
                          <w:p w14:paraId="7F9A1766" w14:textId="6769AE3B" w:rsidR="006108B6" w:rsidRPr="006108B6" w:rsidRDefault="00A42123" w:rsidP="006108B6">
                            <w:pPr>
                              <w:pStyle w:val="Contact"/>
                              <w:rPr>
                                <w:lang w:val="de-DE"/>
                              </w:rPr>
                            </w:pPr>
                            <w:r>
                              <w:rPr>
                                <w:lang w:val="de-DE"/>
                              </w:rPr>
                              <w:t>M</w:t>
                            </w:r>
                            <w:r w:rsidR="006108B6" w:rsidRPr="006108B6">
                              <w:rPr>
                                <w:lang w:val="de-DE"/>
                              </w:rPr>
                              <w:t xml:space="preserve"> +</w:t>
                            </w:r>
                            <w:r>
                              <w:rPr>
                                <w:lang w:val="de-DE"/>
                              </w:rPr>
                              <w:t>65 91595024</w:t>
                            </w:r>
                            <w:r w:rsidR="006108B6" w:rsidRPr="006108B6">
                              <w:rPr>
                                <w:lang w:val="de-DE"/>
                              </w:rPr>
                              <w:tab/>
                            </w:r>
                            <w:r w:rsidR="00AB3994">
                              <w:rPr>
                                <w:lang w:val="de-DE"/>
                              </w:rPr>
                              <w:t>M</w:t>
                            </w:r>
                            <w:r w:rsidR="00AB3994" w:rsidRPr="006108B6">
                              <w:rPr>
                                <w:lang w:val="de-DE"/>
                              </w:rPr>
                              <w:t xml:space="preserve"> </w:t>
                            </w:r>
                            <w:r w:rsidR="0061172C" w:rsidRPr="0061172C">
                              <w:rPr>
                                <w:lang w:val="de-DE"/>
                              </w:rPr>
                              <w:t>+18603000081</w:t>
                            </w:r>
                          </w:p>
                          <w:p w14:paraId="7F9A1767" w14:textId="38A04266" w:rsidR="00C24DAB" w:rsidRPr="002A7295" w:rsidRDefault="00C24DAB" w:rsidP="006108B6">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A1751" id="_x0000_t202" coordsize="21600,21600" o:spt="202" path="m,l,21600r21600,l21600,xe">
                <v:stroke joinstyle="miter"/>
                <v:path gradientshapeok="t" o:connecttype="rect"/>
              </v:shapetype>
              <v:shape id="Textfeld 2" o:spid="_x0000_s1026" type="#_x0000_t202" style="position:absolute;margin-left:0;margin-top:192.75pt;width:385.75pt;height:10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" filled="f" stroked="f" strokeweight=".5pt">
                <v:textbox inset="0,0,0,0">
                  <w:txbxContent>
                    <w:p w14:paraId="7F9A1762" w14:textId="77777777" w:rsidR="006108B6" w:rsidRPr="00F207DC" w:rsidRDefault="006108B6" w:rsidP="006108B6">
                      <w:pPr>
                        <w:pStyle w:val="Contact"/>
                        <w:rPr>
                          <w:b/>
                          <w:lang w:val="en-US"/>
                        </w:rPr>
                      </w:pPr>
                      <w:r w:rsidRPr="00F207DC">
                        <w:rPr>
                          <w:b/>
                          <w:lang w:val="en-US"/>
                        </w:rPr>
                        <w:t xml:space="preserve">Local Contact </w:t>
                      </w:r>
                      <w:r w:rsidRPr="00F207DC">
                        <w:rPr>
                          <w:b/>
                          <w:lang w:val="en-US"/>
                        </w:rPr>
                        <w:tab/>
                        <w:t>Global Contact</w:t>
                      </w:r>
                      <w:r w:rsidRPr="00F207DC">
                        <w:rPr>
                          <w:b/>
                          <w:lang w:val="en-US"/>
                        </w:rPr>
                        <w:tab/>
                      </w:r>
                    </w:p>
                    <w:p w14:paraId="7F9A1763" w14:textId="77777777" w:rsidR="006108B6" w:rsidRPr="00A653C8" w:rsidRDefault="006108B6" w:rsidP="006108B6">
                      <w:pPr>
                        <w:pStyle w:val="Contact"/>
                        <w:rPr>
                          <w:lang w:val="en-US"/>
                        </w:rPr>
                      </w:pPr>
                    </w:p>
                    <w:p w14:paraId="7F9A1764" w14:textId="0090E93F" w:rsidR="006108B6" w:rsidRPr="00C24DAB" w:rsidRDefault="00A42123" w:rsidP="006108B6">
                      <w:pPr>
                        <w:pStyle w:val="Contact"/>
                        <w:rPr>
                          <w:color w:val="0095D5" w:themeColor="accent1"/>
                        </w:rPr>
                      </w:pPr>
                      <w:r>
                        <w:rPr>
                          <w:color w:val="0095D5" w:themeColor="accent1"/>
                        </w:rPr>
                        <w:t>Phang Su Hui</w:t>
                      </w:r>
                      <w:r w:rsidR="006108B6" w:rsidRPr="00C24DAB">
                        <w:rPr>
                          <w:color w:val="0095D5" w:themeColor="accent1"/>
                        </w:rPr>
                        <w:t xml:space="preserve"> </w:t>
                      </w:r>
                      <w:r w:rsidR="006108B6" w:rsidRPr="00C24DAB">
                        <w:rPr>
                          <w:color w:val="0095D5" w:themeColor="accent1"/>
                        </w:rPr>
                        <w:tab/>
                      </w:r>
                      <w:r w:rsidR="00AB3994">
                        <w:rPr>
                          <w:color w:val="0095D5" w:themeColor="accent1"/>
                        </w:rPr>
                        <w:t>Jeffrey Horan</w:t>
                      </w:r>
                    </w:p>
                    <w:p w14:paraId="7F9A1765" w14:textId="395C06D2" w:rsidR="006108B6" w:rsidRDefault="00A42123" w:rsidP="006108B6">
                      <w:pPr>
                        <w:pStyle w:val="Contact"/>
                      </w:pPr>
                      <w:r>
                        <w:t>Suhui.phang</w:t>
                      </w:r>
                      <w:r w:rsidR="006108B6">
                        <w:t>@sennheiser.com</w:t>
                      </w:r>
                      <w:r w:rsidR="006108B6">
                        <w:tab/>
                      </w:r>
                      <w:r w:rsidR="00AB3994" w:rsidRPr="00AB3994">
                        <w:t>jeffrey.horan@sennheiser.com</w:t>
                      </w:r>
                    </w:p>
                    <w:p w14:paraId="7F9A1766" w14:textId="6769AE3B" w:rsidR="006108B6" w:rsidRPr="006108B6" w:rsidRDefault="00A42123" w:rsidP="006108B6">
                      <w:pPr>
                        <w:pStyle w:val="Contact"/>
                        <w:rPr>
                          <w:lang w:val="de-DE"/>
                        </w:rPr>
                      </w:pPr>
                      <w:r>
                        <w:rPr>
                          <w:lang w:val="de-DE"/>
                        </w:rPr>
                        <w:t>M</w:t>
                      </w:r>
                      <w:r w:rsidR="006108B6" w:rsidRPr="006108B6">
                        <w:rPr>
                          <w:lang w:val="de-DE"/>
                        </w:rPr>
                        <w:t xml:space="preserve"> +</w:t>
                      </w:r>
                      <w:r>
                        <w:rPr>
                          <w:lang w:val="de-DE"/>
                        </w:rPr>
                        <w:t>65 91595024</w:t>
                      </w:r>
                      <w:r w:rsidR="006108B6" w:rsidRPr="006108B6">
                        <w:rPr>
                          <w:lang w:val="de-DE"/>
                        </w:rPr>
                        <w:tab/>
                      </w:r>
                      <w:r w:rsidR="00AB3994">
                        <w:rPr>
                          <w:lang w:val="de-DE"/>
                        </w:rPr>
                        <w:t>M</w:t>
                      </w:r>
                      <w:r w:rsidR="00AB3994" w:rsidRPr="006108B6">
                        <w:rPr>
                          <w:lang w:val="de-DE"/>
                        </w:rPr>
                        <w:t xml:space="preserve"> </w:t>
                      </w:r>
                      <w:r w:rsidR="0061172C" w:rsidRPr="0061172C">
                        <w:rPr>
                          <w:lang w:val="de-DE"/>
                        </w:rPr>
                        <w:t>+18603000081</w:t>
                      </w:r>
                    </w:p>
                    <w:p w14:paraId="7F9A1767" w14:textId="38A04266" w:rsidR="00C24DAB" w:rsidRPr="002A7295" w:rsidRDefault="00C24DAB" w:rsidP="006108B6">
                      <w:pPr>
                        <w:pStyle w:val="Contact"/>
                        <w:rPr>
                          <w:lang w:val="de-DE"/>
                        </w:rPr>
                      </w:pPr>
                    </w:p>
                  </w:txbxContent>
                </v:textbox>
                <w10:wrap type="tight" anchorx="margin" anchory="margin"/>
                <w10:anchorlock/>
              </v:shape>
            </w:pict>
          </mc:Fallback>
        </mc:AlternateContent>
      </w:r>
    </w:p>
    <w:sectPr w:rsidR="00C24DAB" w:rsidSect="00BA0B33">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DF600" w14:textId="77777777" w:rsidR="00B61783" w:rsidRDefault="00B61783" w:rsidP="00CA1EB9">
      <w:pPr>
        <w:spacing w:line="240" w:lineRule="auto"/>
      </w:pPr>
      <w:r>
        <w:separator/>
      </w:r>
    </w:p>
  </w:endnote>
  <w:endnote w:type="continuationSeparator" w:id="0">
    <w:p w14:paraId="408FFC8F" w14:textId="77777777" w:rsidR="00B61783" w:rsidRDefault="00B61783" w:rsidP="00CA1EB9">
      <w:pPr>
        <w:spacing w:line="240" w:lineRule="auto"/>
      </w:pPr>
      <w:r>
        <w:continuationSeparator/>
      </w:r>
    </w:p>
  </w:endnote>
  <w:endnote w:type="continuationNotice" w:id="1">
    <w:p w14:paraId="0CD7B9DD" w14:textId="77777777" w:rsidR="00B61783" w:rsidRDefault="00B617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86ECA591-5D7D-E14F-97F8-1D187D173721}"/>
  </w:font>
  <w:font w:name="Times New Roman">
    <w:panose1 w:val="02020603050405020304"/>
    <w:charset w:val="00"/>
    <w:family w:val="roman"/>
    <w:pitch w:val="variable"/>
    <w:sig w:usb0="E0002EFF" w:usb1="C000785B" w:usb2="00000009" w:usb3="00000000" w:csb0="000001FF" w:csb1="00000000"/>
    <w:embedRegular r:id="rId2" w:fontKey="{6CFB124A-4C1D-7C4E-924C-71EAD00565E0}"/>
    <w:embedBold r:id="rId3" w:fontKey="{569919E9-3130-624C-8972-E252BF1D02FB}"/>
    <w:embedItalic r:id="rId4" w:fontKey="{08CF1941-B76E-2646-81DD-D0A3718BAE26}"/>
  </w:font>
  <w:font w:name="Courier New">
    <w:panose1 w:val="02070309020205020404"/>
    <w:charset w:val="00"/>
    <w:family w:val="modern"/>
    <w:pitch w:val="fixed"/>
    <w:sig w:usb0="E0002EFF" w:usb1="C0007843" w:usb2="00000009" w:usb3="00000000" w:csb0="000001FF" w:csb1="00000000"/>
    <w:embedRegular r:id="rId5" w:fontKey="{6075481F-8E65-9F4C-910B-CCD06E36842E}"/>
  </w:font>
  <w:font w:name="Wingdings">
    <w:panose1 w:val="05000000000000000000"/>
    <w:charset w:val="4D"/>
    <w:family w:val="decorative"/>
    <w:pitch w:val="variable"/>
    <w:sig w:usb0="00000003" w:usb1="00000000" w:usb2="00000000" w:usb3="00000000" w:csb0="80000001" w:csb1="00000000"/>
    <w:embedRegular r:id="rId6" w:fontKey="{B8C0D6A4-A206-6347-9D7A-0A96B3331853}"/>
  </w:font>
  <w:font w:name="Sennheiser Office">
    <w:altName w:val="Calibri"/>
    <w:panose1 w:val="020B0604020202020204"/>
    <w:charset w:val="00"/>
    <w:family w:val="swiss"/>
    <w:pitch w:val="variable"/>
    <w:sig w:usb0="A00000AF" w:usb1="500020DB" w:usb2="00000000" w:usb3="00000000" w:csb0="00000093" w:csb1="00000000"/>
    <w:embedBold r:id="rId8" w:fontKey="{A793F759-094A-2C46-A775-CD22AF34146A}"/>
    <w:embedItalic r:id="rId9" w:fontKey="{384B8E23-DB4D-9A4A-A904-30313DAF14B0}"/>
    <w:embedBoldItalic r:id="rId10" w:fontKey="{BE4167D1-8A47-DC43-87E2-676B4DABDEDC}"/>
  </w:font>
  <w:font w:name="MS Mincho">
    <w:altName w:val="ＭＳ 明朝"/>
    <w:panose1 w:val="02020609040205080304"/>
    <w:charset w:val="80"/>
    <w:family w:val="modern"/>
    <w:pitch w:val="fixed"/>
    <w:sig w:usb0="E00002FF" w:usb1="6AC7FDFB" w:usb2="08000012" w:usb3="00000000" w:csb0="0002009F" w:csb1="00000000"/>
    <w:embedBold r:id="rId11" w:subsetted="1" w:fontKey="{0CE9AA2C-86D9-1A4E-A46D-C0776BDAB9D8}"/>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A175B"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7F9A1760" wp14:editId="7F9A1761">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A79FC" w14:textId="77777777" w:rsidR="00B61783" w:rsidRDefault="00B61783" w:rsidP="00CA1EB9">
      <w:pPr>
        <w:spacing w:line="240" w:lineRule="auto"/>
      </w:pPr>
      <w:r>
        <w:separator/>
      </w:r>
    </w:p>
  </w:footnote>
  <w:footnote w:type="continuationSeparator" w:id="0">
    <w:p w14:paraId="032DB29E" w14:textId="77777777" w:rsidR="00B61783" w:rsidRDefault="00B61783" w:rsidP="00CA1EB9">
      <w:pPr>
        <w:spacing w:line="240" w:lineRule="auto"/>
      </w:pPr>
      <w:r>
        <w:continuationSeparator/>
      </w:r>
    </w:p>
  </w:footnote>
  <w:footnote w:type="continuationNotice" w:id="1">
    <w:p w14:paraId="69236BB3" w14:textId="77777777" w:rsidR="00B61783" w:rsidRDefault="00B617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A175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7F9A175C" wp14:editId="7F9A175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F9A1758"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A1759"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7F9A175E" wp14:editId="7F9A175F">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F9A175A"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6E88"/>
    <w:multiLevelType w:val="hybridMultilevel"/>
    <w:tmpl w:val="4FFE374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44593E4A"/>
    <w:multiLevelType w:val="hybridMultilevel"/>
    <w:tmpl w:val="3352531A"/>
    <w:lvl w:ilvl="0" w:tplc="B5C845AC">
      <w:numFmt w:val="bullet"/>
      <w:lvlText w:val="-"/>
      <w:lvlJc w:val="left"/>
      <w:pPr>
        <w:ind w:left="720" w:hanging="360"/>
      </w:pPr>
      <w:rPr>
        <w:rFonts w:ascii="Sennheiser Office" w:eastAsiaTheme="minorHAnsi" w:hAnsi="Sennheiser Office"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75577846">
    <w:abstractNumId w:val="0"/>
  </w:num>
  <w:num w:numId="2" w16cid:durableId="648901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hideSpellingErrors/>
  <w:hideGrammaticalError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58F7"/>
    <w:rsid w:val="000223B0"/>
    <w:rsid w:val="00034D64"/>
    <w:rsid w:val="00046EE7"/>
    <w:rsid w:val="000565B7"/>
    <w:rsid w:val="00072CD5"/>
    <w:rsid w:val="00073821"/>
    <w:rsid w:val="00075C90"/>
    <w:rsid w:val="00077F6B"/>
    <w:rsid w:val="00092192"/>
    <w:rsid w:val="00092F9A"/>
    <w:rsid w:val="000930DD"/>
    <w:rsid w:val="000B37F0"/>
    <w:rsid w:val="000B6955"/>
    <w:rsid w:val="000C508C"/>
    <w:rsid w:val="000E5896"/>
    <w:rsid w:val="000E71C9"/>
    <w:rsid w:val="00100D71"/>
    <w:rsid w:val="00121501"/>
    <w:rsid w:val="0013009E"/>
    <w:rsid w:val="0014006E"/>
    <w:rsid w:val="00147483"/>
    <w:rsid w:val="00156728"/>
    <w:rsid w:val="00157C81"/>
    <w:rsid w:val="001761FA"/>
    <w:rsid w:val="001A0DB8"/>
    <w:rsid w:val="001B46A8"/>
    <w:rsid w:val="001C63D8"/>
    <w:rsid w:val="001D373A"/>
    <w:rsid w:val="001D4E25"/>
    <w:rsid w:val="001F3001"/>
    <w:rsid w:val="0020192D"/>
    <w:rsid w:val="002057CE"/>
    <w:rsid w:val="0022260F"/>
    <w:rsid w:val="00226E77"/>
    <w:rsid w:val="00233755"/>
    <w:rsid w:val="0024190A"/>
    <w:rsid w:val="00243F17"/>
    <w:rsid w:val="00262E10"/>
    <w:rsid w:val="00282A8D"/>
    <w:rsid w:val="002A7295"/>
    <w:rsid w:val="002C2CD7"/>
    <w:rsid w:val="002C6F4D"/>
    <w:rsid w:val="002E3055"/>
    <w:rsid w:val="002E4153"/>
    <w:rsid w:val="002F5416"/>
    <w:rsid w:val="00311C6F"/>
    <w:rsid w:val="00321B57"/>
    <w:rsid w:val="00322C70"/>
    <w:rsid w:val="00326FB8"/>
    <w:rsid w:val="00327E38"/>
    <w:rsid w:val="00352A3F"/>
    <w:rsid w:val="00372736"/>
    <w:rsid w:val="00375ACD"/>
    <w:rsid w:val="00381EFC"/>
    <w:rsid w:val="0038643D"/>
    <w:rsid w:val="00387B12"/>
    <w:rsid w:val="003A7E3F"/>
    <w:rsid w:val="003B2394"/>
    <w:rsid w:val="003C2F72"/>
    <w:rsid w:val="003D06A1"/>
    <w:rsid w:val="003D6A9E"/>
    <w:rsid w:val="003F4B05"/>
    <w:rsid w:val="003F5FD1"/>
    <w:rsid w:val="004015C4"/>
    <w:rsid w:val="004063EF"/>
    <w:rsid w:val="00410D43"/>
    <w:rsid w:val="00414472"/>
    <w:rsid w:val="00422BC6"/>
    <w:rsid w:val="00444409"/>
    <w:rsid w:val="00452778"/>
    <w:rsid w:val="00453B3E"/>
    <w:rsid w:val="00473297"/>
    <w:rsid w:val="00474202"/>
    <w:rsid w:val="004A003B"/>
    <w:rsid w:val="004A0341"/>
    <w:rsid w:val="004A1059"/>
    <w:rsid w:val="004B5B3F"/>
    <w:rsid w:val="004B607C"/>
    <w:rsid w:val="004C121D"/>
    <w:rsid w:val="004E72F3"/>
    <w:rsid w:val="004F26A5"/>
    <w:rsid w:val="005016C3"/>
    <w:rsid w:val="00501E68"/>
    <w:rsid w:val="00504C73"/>
    <w:rsid w:val="0052264A"/>
    <w:rsid w:val="005245A2"/>
    <w:rsid w:val="005327DB"/>
    <w:rsid w:val="00551B47"/>
    <w:rsid w:val="005568D2"/>
    <w:rsid w:val="00591025"/>
    <w:rsid w:val="005926D9"/>
    <w:rsid w:val="005A1391"/>
    <w:rsid w:val="005A206B"/>
    <w:rsid w:val="005A5D99"/>
    <w:rsid w:val="005C1F67"/>
    <w:rsid w:val="005C22BB"/>
    <w:rsid w:val="005C354F"/>
    <w:rsid w:val="005C3AB5"/>
    <w:rsid w:val="005D571F"/>
    <w:rsid w:val="005E4792"/>
    <w:rsid w:val="005F17CE"/>
    <w:rsid w:val="005F3E49"/>
    <w:rsid w:val="005F59A5"/>
    <w:rsid w:val="0060142B"/>
    <w:rsid w:val="00607E50"/>
    <w:rsid w:val="006108B6"/>
    <w:rsid w:val="0061172C"/>
    <w:rsid w:val="006130A1"/>
    <w:rsid w:val="0063240B"/>
    <w:rsid w:val="0064273F"/>
    <w:rsid w:val="00652741"/>
    <w:rsid w:val="00656D17"/>
    <w:rsid w:val="00673974"/>
    <w:rsid w:val="00682AFE"/>
    <w:rsid w:val="00692483"/>
    <w:rsid w:val="006B0B8B"/>
    <w:rsid w:val="006D07E5"/>
    <w:rsid w:val="006D18C7"/>
    <w:rsid w:val="006F058F"/>
    <w:rsid w:val="00711C17"/>
    <w:rsid w:val="00714179"/>
    <w:rsid w:val="00720650"/>
    <w:rsid w:val="007237E9"/>
    <w:rsid w:val="00730B7A"/>
    <w:rsid w:val="00732897"/>
    <w:rsid w:val="00766E21"/>
    <w:rsid w:val="00770464"/>
    <w:rsid w:val="0077509E"/>
    <w:rsid w:val="007751B8"/>
    <w:rsid w:val="007860E4"/>
    <w:rsid w:val="00790CFE"/>
    <w:rsid w:val="007A4733"/>
    <w:rsid w:val="007B0B18"/>
    <w:rsid w:val="007B7196"/>
    <w:rsid w:val="007C4F79"/>
    <w:rsid w:val="00801AC0"/>
    <w:rsid w:val="008108F3"/>
    <w:rsid w:val="008148B4"/>
    <w:rsid w:val="00820BB2"/>
    <w:rsid w:val="008219BE"/>
    <w:rsid w:val="0083611A"/>
    <w:rsid w:val="008525AE"/>
    <w:rsid w:val="0085318C"/>
    <w:rsid w:val="00853794"/>
    <w:rsid w:val="00854D69"/>
    <w:rsid w:val="008655C0"/>
    <w:rsid w:val="0087538F"/>
    <w:rsid w:val="00876F73"/>
    <w:rsid w:val="00890B8C"/>
    <w:rsid w:val="008936F4"/>
    <w:rsid w:val="00897BC9"/>
    <w:rsid w:val="008B077D"/>
    <w:rsid w:val="008B7A12"/>
    <w:rsid w:val="008C3487"/>
    <w:rsid w:val="008D6CAB"/>
    <w:rsid w:val="008E1C1A"/>
    <w:rsid w:val="008E5D5C"/>
    <w:rsid w:val="008F6646"/>
    <w:rsid w:val="009302B0"/>
    <w:rsid w:val="00930447"/>
    <w:rsid w:val="009320A9"/>
    <w:rsid w:val="009467F3"/>
    <w:rsid w:val="00963209"/>
    <w:rsid w:val="0096404E"/>
    <w:rsid w:val="00965E11"/>
    <w:rsid w:val="00977493"/>
    <w:rsid w:val="0098690C"/>
    <w:rsid w:val="00993FD6"/>
    <w:rsid w:val="009940D4"/>
    <w:rsid w:val="009B4860"/>
    <w:rsid w:val="009C45A2"/>
    <w:rsid w:val="009C50DE"/>
    <w:rsid w:val="009D2BF6"/>
    <w:rsid w:val="009D6AD5"/>
    <w:rsid w:val="009E5EA3"/>
    <w:rsid w:val="009E6EF5"/>
    <w:rsid w:val="009F0889"/>
    <w:rsid w:val="009F4880"/>
    <w:rsid w:val="00A147D6"/>
    <w:rsid w:val="00A15070"/>
    <w:rsid w:val="00A158FB"/>
    <w:rsid w:val="00A42123"/>
    <w:rsid w:val="00A45ABE"/>
    <w:rsid w:val="00A4784A"/>
    <w:rsid w:val="00A825BE"/>
    <w:rsid w:val="00A94EED"/>
    <w:rsid w:val="00AA2791"/>
    <w:rsid w:val="00AB0C5A"/>
    <w:rsid w:val="00AB3994"/>
    <w:rsid w:val="00AB48ED"/>
    <w:rsid w:val="00AB4F3D"/>
    <w:rsid w:val="00AB5767"/>
    <w:rsid w:val="00AC4E77"/>
    <w:rsid w:val="00AD309B"/>
    <w:rsid w:val="00AD62B3"/>
    <w:rsid w:val="00AD75E0"/>
    <w:rsid w:val="00AE0559"/>
    <w:rsid w:val="00AE0EF3"/>
    <w:rsid w:val="00AE2057"/>
    <w:rsid w:val="00AE7779"/>
    <w:rsid w:val="00B11684"/>
    <w:rsid w:val="00B12E54"/>
    <w:rsid w:val="00B20E88"/>
    <w:rsid w:val="00B251F8"/>
    <w:rsid w:val="00B27F2D"/>
    <w:rsid w:val="00B34503"/>
    <w:rsid w:val="00B476AD"/>
    <w:rsid w:val="00B51D82"/>
    <w:rsid w:val="00B56A91"/>
    <w:rsid w:val="00B61783"/>
    <w:rsid w:val="00B6370F"/>
    <w:rsid w:val="00B67962"/>
    <w:rsid w:val="00B813D8"/>
    <w:rsid w:val="00B858C4"/>
    <w:rsid w:val="00B9698D"/>
    <w:rsid w:val="00BA0B33"/>
    <w:rsid w:val="00BA0C40"/>
    <w:rsid w:val="00BA19F2"/>
    <w:rsid w:val="00BB2773"/>
    <w:rsid w:val="00BE54F5"/>
    <w:rsid w:val="00C20524"/>
    <w:rsid w:val="00C2083F"/>
    <w:rsid w:val="00C24DAB"/>
    <w:rsid w:val="00C25117"/>
    <w:rsid w:val="00C2658C"/>
    <w:rsid w:val="00C42227"/>
    <w:rsid w:val="00C53F58"/>
    <w:rsid w:val="00C56CE5"/>
    <w:rsid w:val="00C64FB2"/>
    <w:rsid w:val="00C8099E"/>
    <w:rsid w:val="00C87836"/>
    <w:rsid w:val="00C91992"/>
    <w:rsid w:val="00C91ACD"/>
    <w:rsid w:val="00CA1EB9"/>
    <w:rsid w:val="00CA7057"/>
    <w:rsid w:val="00CB246C"/>
    <w:rsid w:val="00CC06C6"/>
    <w:rsid w:val="00CD5497"/>
    <w:rsid w:val="00CD788E"/>
    <w:rsid w:val="00CE4B3A"/>
    <w:rsid w:val="00CF3038"/>
    <w:rsid w:val="00D21478"/>
    <w:rsid w:val="00D22EA6"/>
    <w:rsid w:val="00D64035"/>
    <w:rsid w:val="00D644ED"/>
    <w:rsid w:val="00D739D8"/>
    <w:rsid w:val="00D75675"/>
    <w:rsid w:val="00D86256"/>
    <w:rsid w:val="00D87403"/>
    <w:rsid w:val="00D967C5"/>
    <w:rsid w:val="00DA0DE1"/>
    <w:rsid w:val="00DB64B1"/>
    <w:rsid w:val="00DB7093"/>
    <w:rsid w:val="00DC25DA"/>
    <w:rsid w:val="00DC69CF"/>
    <w:rsid w:val="00DE62E2"/>
    <w:rsid w:val="00DE7FA5"/>
    <w:rsid w:val="00DF7B7B"/>
    <w:rsid w:val="00E0081B"/>
    <w:rsid w:val="00E00843"/>
    <w:rsid w:val="00E1482C"/>
    <w:rsid w:val="00E20330"/>
    <w:rsid w:val="00E233E0"/>
    <w:rsid w:val="00E3188D"/>
    <w:rsid w:val="00E40B35"/>
    <w:rsid w:val="00E4171B"/>
    <w:rsid w:val="00E42C92"/>
    <w:rsid w:val="00E45F0C"/>
    <w:rsid w:val="00E4675A"/>
    <w:rsid w:val="00E53BE7"/>
    <w:rsid w:val="00E72BFE"/>
    <w:rsid w:val="00E737D1"/>
    <w:rsid w:val="00E7386F"/>
    <w:rsid w:val="00E85C83"/>
    <w:rsid w:val="00E9299E"/>
    <w:rsid w:val="00EA5BE7"/>
    <w:rsid w:val="00EB0CF8"/>
    <w:rsid w:val="00EB6084"/>
    <w:rsid w:val="00EC576E"/>
    <w:rsid w:val="00ED04F9"/>
    <w:rsid w:val="00ED07DE"/>
    <w:rsid w:val="00ED32AA"/>
    <w:rsid w:val="00EE231C"/>
    <w:rsid w:val="00EE7233"/>
    <w:rsid w:val="00F064B5"/>
    <w:rsid w:val="00F21A0B"/>
    <w:rsid w:val="00F27A78"/>
    <w:rsid w:val="00F45AA6"/>
    <w:rsid w:val="00F45F5C"/>
    <w:rsid w:val="00F51560"/>
    <w:rsid w:val="00F75316"/>
    <w:rsid w:val="00F75C50"/>
    <w:rsid w:val="00F8336C"/>
    <w:rsid w:val="00F9504E"/>
    <w:rsid w:val="00F97C42"/>
    <w:rsid w:val="00FA4C56"/>
    <w:rsid w:val="00FA4C91"/>
    <w:rsid w:val="00FA6568"/>
    <w:rsid w:val="00FC1C99"/>
    <w:rsid w:val="00FC6BCE"/>
    <w:rsid w:val="00FD31A3"/>
    <w:rsid w:val="00FD5FAA"/>
    <w:rsid w:val="00FD69BF"/>
    <w:rsid w:val="00FE2F0A"/>
    <w:rsid w:val="2138B2C1"/>
    <w:rsid w:val="48A66454"/>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9A1735"/>
  <w15:chartTrackingRefBased/>
  <w15:docId w15:val="{255391FE-1876-42C1-8DA4-AEAC9FB4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EA5BE7"/>
    <w:pPr>
      <w:spacing w:after="160" w:line="259" w:lineRule="auto"/>
      <w:ind w:left="720"/>
      <w:contextualSpacing/>
    </w:pPr>
    <w:rPr>
      <w:rFonts w:eastAsiaTheme="minorEastAsia"/>
      <w:sz w:val="22"/>
      <w:lang w:val="en-US" w:eastAsia="zh-CN"/>
    </w:rPr>
  </w:style>
  <w:style w:type="paragraph" w:styleId="NoSpacing">
    <w:name w:val="No Spacing"/>
    <w:uiPriority w:val="1"/>
    <w:qFormat/>
    <w:rsid w:val="00073821"/>
    <w:pPr>
      <w:spacing w:after="0" w:line="240" w:lineRule="auto"/>
    </w:pPr>
    <w:rPr>
      <w:kern w:val="2"/>
      <w:lang w:val="en-GB"/>
      <w14:ligatures w14:val="standardContextual"/>
    </w:rPr>
  </w:style>
  <w:style w:type="paragraph" w:styleId="Revision">
    <w:name w:val="Revision"/>
    <w:hidden/>
    <w:uiPriority w:val="99"/>
    <w:semiHidden/>
    <w:rsid w:val="00322C70"/>
    <w:pPr>
      <w:spacing w:after="0" w:line="240" w:lineRule="auto"/>
    </w:pPr>
    <w:rPr>
      <w:sz w:val="18"/>
      <w:lang w:val="en-GB"/>
    </w:rPr>
  </w:style>
  <w:style w:type="character" w:styleId="CommentReference">
    <w:name w:val="annotation reference"/>
    <w:basedOn w:val="DefaultParagraphFont"/>
    <w:uiPriority w:val="99"/>
    <w:semiHidden/>
    <w:unhideWhenUsed/>
    <w:rsid w:val="00322C70"/>
    <w:rPr>
      <w:sz w:val="16"/>
      <w:szCs w:val="16"/>
    </w:rPr>
  </w:style>
  <w:style w:type="paragraph" w:styleId="CommentText">
    <w:name w:val="annotation text"/>
    <w:basedOn w:val="Normal"/>
    <w:link w:val="CommentTextChar"/>
    <w:uiPriority w:val="99"/>
    <w:unhideWhenUsed/>
    <w:rsid w:val="00322C70"/>
    <w:pPr>
      <w:spacing w:line="240" w:lineRule="auto"/>
    </w:pPr>
    <w:rPr>
      <w:sz w:val="20"/>
      <w:szCs w:val="20"/>
    </w:rPr>
  </w:style>
  <w:style w:type="character" w:customStyle="1" w:styleId="CommentTextChar">
    <w:name w:val="Comment Text Char"/>
    <w:basedOn w:val="DefaultParagraphFont"/>
    <w:link w:val="CommentText"/>
    <w:uiPriority w:val="99"/>
    <w:rsid w:val="00322C70"/>
    <w:rPr>
      <w:sz w:val="20"/>
      <w:szCs w:val="20"/>
      <w:lang w:val="en-GB"/>
    </w:rPr>
  </w:style>
  <w:style w:type="paragraph" w:styleId="CommentSubject">
    <w:name w:val="annotation subject"/>
    <w:basedOn w:val="CommentText"/>
    <w:next w:val="CommentText"/>
    <w:link w:val="CommentSubjectChar"/>
    <w:uiPriority w:val="99"/>
    <w:semiHidden/>
    <w:unhideWhenUsed/>
    <w:rsid w:val="00322C70"/>
    <w:rPr>
      <w:b/>
      <w:bCs/>
    </w:rPr>
  </w:style>
  <w:style w:type="character" w:customStyle="1" w:styleId="CommentSubjectChar">
    <w:name w:val="Comment Subject Char"/>
    <w:basedOn w:val="CommentTextChar"/>
    <w:link w:val="CommentSubject"/>
    <w:uiPriority w:val="99"/>
    <w:semiHidden/>
    <w:rsid w:val="00322C70"/>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customXml/itemProps3.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00181E-1F0B-402D-A3BF-30C23759F763}">
  <ds:schemaRefs>
    <ds:schemaRef ds:uri="http://schemas.microsoft.com/sharepoint/v3/contenttype/forms"/>
  </ds:schemaRefs>
</ds:datastoreItem>
</file>

<file path=docMetadata/LabelInfo.xml><?xml version="1.0" encoding="utf-8"?>
<clbl:labelList xmlns:clbl="http://schemas.microsoft.com/office/2020/mipLabelMetadata">
  <clbl:label id="{15ce9348-be2a-462b-8fc0-e1765a9b204a}" enabled="0" method="" siteId="{15ce9348-be2a-462b-8fc0-e1765a9b204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845</Words>
  <Characters>4822</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2016-12-20T03:41:00Z</cp:lastPrinted>
  <dcterms:created xsi:type="dcterms:W3CDTF">2024-08-06T15:51:00Z</dcterms:created>
  <dcterms:modified xsi:type="dcterms:W3CDTF">2024-08-06T15:51:00Z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